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49" w:rsidRDefault="00186C49" w:rsidP="00186C49">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19186CD2" wp14:editId="5913624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5329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 xml:space="preserve">FHSU </w:t>
      </w:r>
      <w:r>
        <w:rPr>
          <w:rFonts w:ascii="Trebuchet MS" w:hAnsi="Trebuchet MS" w:cs="Tahoma"/>
          <w:b/>
          <w:color w:val="BF8F00" w:themeColor="accent4" w:themeShade="BF"/>
          <w:sz w:val="48"/>
          <w:szCs w:val="48"/>
        </w:rPr>
        <w:t>General</w:t>
      </w:r>
      <w:r w:rsidRPr="00A047DA">
        <w:rPr>
          <w:rFonts w:ascii="Trebuchet MS" w:hAnsi="Trebuchet MS" w:cs="Tahoma"/>
          <w:b/>
          <w:color w:val="BF8F00" w:themeColor="accent4" w:themeShade="BF"/>
          <w:sz w:val="48"/>
          <w:szCs w:val="48"/>
        </w:rPr>
        <w:t xml:space="preserve"> Education Committe</w:t>
      </w:r>
      <w:r>
        <w:rPr>
          <w:rFonts w:ascii="Tahoma" w:hAnsi="Tahoma" w:cs="Tahoma"/>
          <w:b/>
          <w:color w:val="BF8F00" w:themeColor="accent4" w:themeShade="BF"/>
          <w:sz w:val="48"/>
          <w:szCs w:val="48"/>
        </w:rPr>
        <w:t>e</w:t>
      </w:r>
    </w:p>
    <w:p w:rsidR="00186C49" w:rsidRPr="00035A9F" w:rsidRDefault="00186C49" w:rsidP="00186C49">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186C49" w:rsidRDefault="00186C49" w:rsidP="00186C49">
      <w:pPr>
        <w:spacing w:line="240" w:lineRule="auto"/>
        <w:rPr>
          <w:rFonts w:ascii="Trebuchet MS" w:hAnsi="Trebuchet MS" w:cs="Tahoma"/>
          <w:color w:val="BF8F00" w:themeColor="accent4" w:themeShade="BF"/>
          <w:u w:val="single"/>
        </w:rPr>
        <w:sectPr w:rsidR="00186C49">
          <w:pgSz w:w="12240" w:h="15840"/>
          <w:pgMar w:top="1440" w:right="1440" w:bottom="1440" w:left="1440" w:header="720" w:footer="720" w:gutter="0"/>
          <w:cols w:space="720"/>
          <w:docGrid w:linePitch="360"/>
        </w:sectPr>
      </w:pP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186C49" w:rsidRPr="00A62BA8" w:rsidRDefault="00186C49" w:rsidP="00186C49">
      <w:pPr>
        <w:spacing w:line="240" w:lineRule="auto"/>
        <w:rPr>
          <w:rFonts w:cs="Tahoma"/>
        </w:rPr>
      </w:pPr>
      <w:r>
        <w:rPr>
          <w:rFonts w:cs="Tahoma"/>
        </w:rPr>
        <w:t>Bradley Will</w:t>
      </w:r>
      <w:r w:rsidRPr="00A62BA8">
        <w:rPr>
          <w:rFonts w:cs="Tahoma"/>
        </w:rPr>
        <w:t>, Chair</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A126F2">
        <w:rPr>
          <w:rFonts w:cs="Tahoma"/>
        </w:rPr>
        <w:t xml:space="preserve">Monday </w:t>
      </w:r>
      <w:r w:rsidR="00257F5C">
        <w:rPr>
          <w:rFonts w:cs="Tahoma"/>
        </w:rPr>
        <w:t>December 11</w:t>
      </w:r>
      <w:r>
        <w:rPr>
          <w:rFonts w:cs="Tahoma"/>
        </w:rPr>
        <w:t xml:space="preserve">, </w:t>
      </w:r>
      <w:r w:rsidRPr="00A62BA8">
        <w:rPr>
          <w:rFonts w:cs="Tahoma"/>
        </w:rPr>
        <w:t>2017</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Pr>
          <w:rFonts w:cs="Tahoma"/>
        </w:rPr>
        <w:t>3:30-4:3</w:t>
      </w:r>
      <w:r w:rsidRPr="00A62BA8">
        <w:rPr>
          <w:rFonts w:cs="Tahoma"/>
        </w:rPr>
        <w:t>0</w:t>
      </w:r>
      <w:r w:rsidRPr="00A62BA8">
        <w:rPr>
          <w:rFonts w:cs="Tahoma"/>
          <w:color w:val="BF8F00" w:themeColor="accent4" w:themeShade="BF"/>
        </w:rPr>
        <w:t xml:space="preserve"> </w:t>
      </w:r>
    </w:p>
    <w:p w:rsidR="00186C49" w:rsidRPr="00A62BA8" w:rsidRDefault="00186C49" w:rsidP="00186C49">
      <w:pPr>
        <w:spacing w:line="240" w:lineRule="auto"/>
        <w:rPr>
          <w:rFonts w:cs="Tahoma"/>
        </w:rPr>
      </w:pPr>
      <w:r w:rsidRPr="00A62BA8">
        <w:rPr>
          <w:rFonts w:cs="Tahoma"/>
          <w:color w:val="BF8F00" w:themeColor="accent4" w:themeShade="BF"/>
        </w:rPr>
        <w:t xml:space="preserve">Location: </w:t>
      </w:r>
      <w:r w:rsidR="00257F5C">
        <w:rPr>
          <w:rFonts w:cs="Tahoma"/>
        </w:rPr>
        <w:t>Smoky Hill Room,  Memorial Union</w:t>
      </w: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Default="00186C49" w:rsidP="00186C49">
      <w:pPr>
        <w:spacing w:line="240" w:lineRule="auto"/>
        <w:rPr>
          <w:rFonts w:cs="Tahoma"/>
        </w:rPr>
      </w:pPr>
    </w:p>
    <w:p w:rsidR="00D54876" w:rsidRPr="00A62BA8" w:rsidRDefault="00D54876" w:rsidP="00186C49">
      <w:pPr>
        <w:spacing w:line="240" w:lineRule="auto"/>
        <w:rPr>
          <w:rFonts w:cs="Tahoma"/>
        </w:rPr>
      </w:pPr>
    </w:p>
    <w:p w:rsidR="00186C49" w:rsidRPr="00A62BA8" w:rsidRDefault="00186C49" w:rsidP="00186C49">
      <w:pPr>
        <w:spacing w:after="0" w:line="240" w:lineRule="auto"/>
        <w:rPr>
          <w:rFonts w:cs="Tahoma"/>
          <w:color w:val="BF8F00" w:themeColor="accent4" w:themeShade="BF"/>
        </w:rPr>
      </w:pPr>
    </w:p>
    <w:p w:rsidR="00186C49" w:rsidRPr="00A62BA8" w:rsidRDefault="00186C49" w:rsidP="00186C49">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01E4BA097A5C4041816B62DC8234DA94"/>
        </w:placeholder>
      </w:sdtPr>
      <w:sdtEndPr/>
      <w:sdtContent>
        <w:p w:rsidR="00186C49" w:rsidRPr="00A62BA8" w:rsidRDefault="00186C49" w:rsidP="00186C49">
          <w:pPr>
            <w:spacing w:after="0" w:line="240" w:lineRule="auto"/>
          </w:pPr>
          <w:r w:rsidRPr="00A62BA8">
            <w:t>Douglas Drabkin (AHSS)</w:t>
          </w:r>
        </w:p>
        <w:p w:rsidR="00186C49" w:rsidRPr="00A62BA8" w:rsidRDefault="00186C49" w:rsidP="00186C49">
          <w:pPr>
            <w:spacing w:after="0" w:line="240" w:lineRule="auto"/>
          </w:pPr>
          <w:r>
            <w:t>Marcella Marez</w:t>
          </w:r>
          <w:r w:rsidRPr="00A62BA8">
            <w:t xml:space="preserve"> (AHSS)</w:t>
          </w:r>
        </w:p>
        <w:p w:rsidR="00186C49" w:rsidRDefault="00186C49" w:rsidP="00186C49">
          <w:pPr>
            <w:spacing w:after="0" w:line="240" w:lineRule="auto"/>
          </w:pPr>
          <w:r w:rsidRPr="00A62BA8">
            <w:t>Jessica Heronemus (BE)</w:t>
          </w:r>
        </w:p>
        <w:p w:rsidR="00186C49" w:rsidRPr="00A62BA8" w:rsidRDefault="00186C49" w:rsidP="00186C49">
          <w:pPr>
            <w:spacing w:after="0" w:line="240" w:lineRule="auto"/>
          </w:pPr>
          <w:r>
            <w:t>David Schmidt (BE)</w:t>
          </w:r>
        </w:p>
        <w:p w:rsidR="00186C49" w:rsidRPr="00A62BA8" w:rsidRDefault="00186C49" w:rsidP="00186C49">
          <w:pPr>
            <w:spacing w:after="0" w:line="240" w:lineRule="auto"/>
            <w:rPr>
              <w:rFonts w:cs="Tahoma"/>
            </w:rPr>
          </w:pPr>
          <w:r w:rsidRPr="00A62BA8">
            <w:rPr>
              <w:rFonts w:cs="Tahoma"/>
            </w:rPr>
            <w:t>Kevin Splichal (Ed)</w:t>
          </w:r>
        </w:p>
        <w:p w:rsidR="00186C49" w:rsidRDefault="00186C49" w:rsidP="00186C49">
          <w:pPr>
            <w:spacing w:after="0" w:line="240" w:lineRule="auto"/>
          </w:pPr>
          <w:r w:rsidRPr="00A62BA8">
            <w:t>Teresa Woods (Ed)</w:t>
          </w:r>
        </w:p>
        <w:p w:rsidR="00186C49" w:rsidRPr="00A62BA8" w:rsidRDefault="00186C49" w:rsidP="00186C49">
          <w:pPr>
            <w:spacing w:after="0" w:line="240" w:lineRule="auto"/>
          </w:pPr>
          <w:r>
            <w:t>Trey Hill (HBS)</w:t>
          </w:r>
        </w:p>
        <w:p w:rsidR="00186C49" w:rsidRPr="00A62BA8" w:rsidRDefault="00186C49" w:rsidP="00186C49">
          <w:pPr>
            <w:spacing w:after="0" w:line="240" w:lineRule="auto"/>
          </w:pPr>
          <w:r w:rsidRPr="00A62BA8">
            <w:t>Glen McNeil (HBS)</w:t>
          </w:r>
        </w:p>
        <w:p w:rsidR="00186C49" w:rsidRPr="00A62BA8" w:rsidRDefault="00186C49" w:rsidP="00186C49">
          <w:pPr>
            <w:spacing w:after="0" w:line="240" w:lineRule="auto"/>
          </w:pPr>
          <w:r w:rsidRPr="00A62BA8">
            <w:t>William Weber (STM)</w:t>
          </w:r>
        </w:p>
        <w:p w:rsidR="00186C49" w:rsidRPr="00A62BA8" w:rsidRDefault="00186C49" w:rsidP="00186C49">
          <w:pPr>
            <w:spacing w:after="0" w:line="240" w:lineRule="auto"/>
          </w:pPr>
          <w:r w:rsidRPr="00A62BA8">
            <w:t>Tom Schafer (STM)</w:t>
          </w:r>
        </w:p>
        <w:p w:rsidR="00186C49" w:rsidRPr="00A62BA8" w:rsidRDefault="00186C49" w:rsidP="00186C49">
          <w:pPr>
            <w:spacing w:after="0" w:line="240" w:lineRule="auto"/>
          </w:pPr>
          <w:r w:rsidRPr="00A62BA8">
            <w:t>Robyn Hartman (Lib)</w:t>
          </w:r>
        </w:p>
        <w:p w:rsidR="00186C49" w:rsidRPr="00A62BA8" w:rsidRDefault="00186C49" w:rsidP="00186C49">
          <w:pPr>
            <w:spacing w:after="0" w:line="240" w:lineRule="auto"/>
          </w:pPr>
          <w:r w:rsidRPr="00A62BA8">
            <w:t>Helen Miles (Senate)</w:t>
          </w:r>
        </w:p>
        <w:p w:rsidR="00D54876" w:rsidRPr="00D54876" w:rsidRDefault="00186C49" w:rsidP="00186C49">
          <w:pPr>
            <w:spacing w:after="0" w:line="240" w:lineRule="auto"/>
          </w:pPr>
          <w:r>
            <w:t>Adam Schibi</w:t>
          </w:r>
          <w:r w:rsidRPr="00A62BA8">
            <w:t xml:space="preserve"> (SGA)</w:t>
          </w:r>
        </w:p>
        <w:p w:rsidR="00186C49" w:rsidRPr="00A62BA8" w:rsidRDefault="00186C49" w:rsidP="00186C49">
          <w:pPr>
            <w:spacing w:after="0" w:line="240" w:lineRule="auto"/>
          </w:pPr>
          <w:r w:rsidRPr="00A62BA8">
            <w:t>Cheryl Duffy (Goss Engl)</w:t>
          </w:r>
        </w:p>
        <w:p w:rsidR="00186C49" w:rsidRPr="00A62BA8" w:rsidRDefault="00186C49" w:rsidP="00186C49">
          <w:pPr>
            <w:spacing w:after="0" w:line="240" w:lineRule="auto"/>
          </w:pPr>
          <w:r w:rsidRPr="00A62BA8">
            <w:t>Kenton Russell (FYE)</w:t>
          </w:r>
        </w:p>
        <w:p w:rsidR="00D54876" w:rsidRDefault="00186C49" w:rsidP="00186C49">
          <w:pPr>
            <w:spacing w:after="0" w:line="240" w:lineRule="auto"/>
          </w:pPr>
          <w:r>
            <w:t>Tanya Smith</w:t>
          </w:r>
          <w:r w:rsidRPr="00A62BA8">
            <w:t xml:space="preserve"> (Grad Sch)</w:t>
          </w:r>
        </w:p>
        <w:p w:rsidR="00186C49" w:rsidRPr="00A62BA8" w:rsidRDefault="00D54876" w:rsidP="00186C49">
          <w:pPr>
            <w:spacing w:after="0" w:line="240" w:lineRule="auto"/>
            <w:sectPr w:rsidR="00186C49" w:rsidRPr="00A62BA8" w:rsidSect="00B03BE4">
              <w:type w:val="continuous"/>
              <w:pgSz w:w="12240" w:h="15840"/>
              <w:pgMar w:top="1440" w:right="1440" w:bottom="1440" w:left="1440" w:header="720" w:footer="720" w:gutter="0"/>
              <w:cols w:num="2" w:space="720"/>
              <w:docGrid w:linePitch="360"/>
            </w:sectPr>
          </w:pPr>
          <w:r>
            <w:t>Paul Lucas (nonvoting member)</w:t>
          </w:r>
        </w:p>
      </w:sdtContent>
    </w:sdt>
    <w:p w:rsidR="00186C49" w:rsidRPr="00A62BA8" w:rsidRDefault="00186C49" w:rsidP="00186C49">
      <w:pPr>
        <w:spacing w:line="240" w:lineRule="auto"/>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57AEC551" wp14:editId="66D487BE">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C9A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186C49" w:rsidRDefault="00186C49" w:rsidP="00B41055">
      <w:pPr>
        <w:pStyle w:val="NoSpacing"/>
      </w:pPr>
    </w:p>
    <w:p w:rsidR="00D8152D" w:rsidRDefault="004B728B" w:rsidP="00B41055">
      <w:pPr>
        <w:pStyle w:val="NoSpacing"/>
      </w:pPr>
      <w:r>
        <w:t>3:3</w:t>
      </w:r>
      <w:r w:rsidR="00257F5C">
        <w:t>7</w:t>
      </w:r>
      <w:r w:rsidR="00186C49" w:rsidRPr="00A62BA8">
        <w:tab/>
        <w:t>(</w:t>
      </w:r>
      <w:r>
        <w:t>1</w:t>
      </w:r>
      <w:r w:rsidR="00186C49">
        <w:t xml:space="preserve"> minute)  All members were present with the exception of </w:t>
      </w:r>
      <w:r w:rsidR="00257F5C">
        <w:t xml:space="preserve">Duffy, Hartman, McNeil, </w:t>
      </w:r>
      <w:r w:rsidR="00EE0603">
        <w:t>Miles</w:t>
      </w:r>
      <w:r w:rsidR="00216F56">
        <w:t xml:space="preserve">, </w:t>
      </w:r>
      <w:r w:rsidR="00257F5C">
        <w:t xml:space="preserve">Russell, Schibi, </w:t>
      </w:r>
      <w:r w:rsidR="00216F56">
        <w:t>Smith,</w:t>
      </w:r>
      <w:r w:rsidR="00EE0603">
        <w:t xml:space="preserve"> </w:t>
      </w:r>
      <w:r w:rsidR="00257F5C">
        <w:t xml:space="preserve">Weber, </w:t>
      </w:r>
      <w:r w:rsidR="00B41055">
        <w:t xml:space="preserve">and </w:t>
      </w:r>
      <w:r w:rsidR="00257F5C">
        <w:t>Woods</w:t>
      </w:r>
      <w:r>
        <w:t>.</w:t>
      </w:r>
      <w:r w:rsidR="00EE0603">
        <w:t xml:space="preserve">  </w:t>
      </w:r>
      <w:r w:rsidR="00257F5C">
        <w:t>Schafer</w:t>
      </w:r>
      <w:r w:rsidR="00EE0603">
        <w:t xml:space="preserve"> served as proxy for Miles.</w:t>
      </w:r>
      <w:r w:rsidR="00795E4C">
        <w:t xml:space="preserve">  It was established that</w:t>
      </w:r>
      <w:r w:rsidR="00257F5C">
        <w:t xml:space="preserve"> a quorum was </w:t>
      </w:r>
      <w:bookmarkStart w:id="0" w:name="_GoBack"/>
      <w:bookmarkEnd w:id="0"/>
      <w:r w:rsidR="00B41055">
        <w:t>barely</w:t>
      </w:r>
      <w:r w:rsidR="00257F5C">
        <w:t xml:space="preserve"> met.</w:t>
      </w:r>
    </w:p>
    <w:p w:rsidR="004B728B" w:rsidRDefault="004B728B" w:rsidP="00B41055">
      <w:pPr>
        <w:pStyle w:val="NoSpacing"/>
      </w:pPr>
    </w:p>
    <w:p w:rsidR="00257F5C" w:rsidRDefault="004B728B" w:rsidP="00B41055">
      <w:pPr>
        <w:pStyle w:val="NoSpacing"/>
      </w:pPr>
      <w:r>
        <w:t>3:</w:t>
      </w:r>
      <w:r w:rsidR="00257F5C">
        <w:t>38</w:t>
      </w:r>
      <w:r w:rsidR="00257F5C">
        <w:tab/>
        <w:t>(21 minutes)</w:t>
      </w:r>
      <w:r w:rsidR="00644D05">
        <w:t xml:space="preserve">  </w:t>
      </w:r>
      <w:r w:rsidR="00666D38">
        <w:t xml:space="preserve">The committee considered the proposed measurable learning outcomes for </w:t>
      </w:r>
      <w:r w:rsidR="00257F5C">
        <w:t xml:space="preserve">Objective 1.5: Critical Thinking </w:t>
      </w:r>
      <w:r w:rsidR="00257F5C" w:rsidRPr="00257F5C">
        <w:t>(“Students will explore issues, ideas, artifacts, and events before accepting or formulating an opinion or conclusion.  Students will recognize, analyze, criticize, evaluate, and formulate arguments in ways characterized by intellectual courage.”)</w:t>
      </w:r>
      <w:r w:rsidR="00B41055">
        <w:t>.</w:t>
      </w:r>
      <w:r w:rsidR="00257F5C">
        <w:t xml:space="preserve">  The following wording was put </w:t>
      </w:r>
      <w:r w:rsidR="002B2061">
        <w:t>to</w:t>
      </w:r>
      <w:r w:rsidR="00257F5C">
        <w:t xml:space="preserve"> a vote:</w:t>
      </w:r>
    </w:p>
    <w:p w:rsidR="00257F5C" w:rsidRPr="00B70EEE" w:rsidRDefault="00257F5C" w:rsidP="00B41055">
      <w:pPr>
        <w:pStyle w:val="NoSpacing"/>
        <w:rPr>
          <w:i/>
          <w:u w:val="single"/>
        </w:rPr>
      </w:pPr>
    </w:p>
    <w:p w:rsidR="00257F5C" w:rsidRPr="00E8072E" w:rsidRDefault="00257F5C" w:rsidP="00B41055">
      <w:pPr>
        <w:pStyle w:val="NoSpacing"/>
        <w:ind w:left="360"/>
        <w:rPr>
          <w:i/>
        </w:rPr>
      </w:pPr>
      <w:r w:rsidRPr="00E8072E">
        <w:rPr>
          <w:i/>
        </w:rPr>
        <w:t>The student will</w:t>
      </w:r>
    </w:p>
    <w:p w:rsidR="00257F5C" w:rsidRPr="00E8072E" w:rsidRDefault="00257F5C" w:rsidP="00B41055">
      <w:pPr>
        <w:pStyle w:val="NoSpacing"/>
        <w:ind w:left="360"/>
        <w:rPr>
          <w:i/>
        </w:rPr>
      </w:pPr>
    </w:p>
    <w:p w:rsidR="00257F5C" w:rsidRPr="00E8072E" w:rsidRDefault="00257F5C" w:rsidP="00B41055">
      <w:pPr>
        <w:pStyle w:val="NoSpacing"/>
        <w:numPr>
          <w:ilvl w:val="0"/>
          <w:numId w:val="11"/>
        </w:numPr>
        <w:rPr>
          <w:i/>
        </w:rPr>
      </w:pPr>
      <w:r w:rsidRPr="00E8072E">
        <w:rPr>
          <w:i/>
        </w:rPr>
        <w:t>sort claims according to the kinds of evidence that could be used to establish their truth, and the kinds of expertise that would be relevant to evaluati</w:t>
      </w:r>
      <w:r w:rsidR="003E671E">
        <w:rPr>
          <w:i/>
        </w:rPr>
        <w:t>n</w:t>
      </w:r>
      <w:r w:rsidRPr="00E8072E">
        <w:rPr>
          <w:i/>
        </w:rPr>
        <w:t>g this evidence;</w:t>
      </w:r>
    </w:p>
    <w:p w:rsidR="00257F5C" w:rsidRPr="00E8072E" w:rsidRDefault="00257F5C" w:rsidP="00B41055">
      <w:pPr>
        <w:pStyle w:val="NoSpacing"/>
        <w:ind w:left="360"/>
        <w:rPr>
          <w:i/>
        </w:rPr>
      </w:pPr>
    </w:p>
    <w:p w:rsidR="00257F5C" w:rsidRPr="00E8072E" w:rsidRDefault="00257F5C" w:rsidP="00B41055">
      <w:pPr>
        <w:pStyle w:val="NoSpacing"/>
        <w:numPr>
          <w:ilvl w:val="0"/>
          <w:numId w:val="11"/>
        </w:numPr>
        <w:rPr>
          <w:i/>
        </w:rPr>
      </w:pPr>
      <w:r w:rsidRPr="00E8072E">
        <w:rPr>
          <w:i/>
        </w:rPr>
        <w:t>evaluate arguments of various kinds (identify, in a wide variety of contexts, when an argument is being made, what its conclusion is, what the logical relation between premises and conclusion is supposed to be, whether the premises are plausible, and whether the conclusion is established);</w:t>
      </w:r>
    </w:p>
    <w:p w:rsidR="00257F5C" w:rsidRPr="00E8072E" w:rsidRDefault="00257F5C" w:rsidP="00B41055">
      <w:pPr>
        <w:pStyle w:val="NoSpacing"/>
        <w:ind w:left="360"/>
        <w:rPr>
          <w:i/>
        </w:rPr>
      </w:pPr>
    </w:p>
    <w:p w:rsidR="00257F5C" w:rsidRPr="00E8072E" w:rsidRDefault="00257F5C" w:rsidP="00B41055">
      <w:pPr>
        <w:pStyle w:val="NoSpacing"/>
        <w:numPr>
          <w:ilvl w:val="0"/>
          <w:numId w:val="11"/>
        </w:numPr>
        <w:rPr>
          <w:i/>
        </w:rPr>
      </w:pPr>
      <w:r w:rsidRPr="00E8072E">
        <w:rPr>
          <w:i/>
        </w:rPr>
        <w:t>compose an essay on a difficult question that centers on subjecting the student’s own reasoning to sustained, intelligent criticism.</w:t>
      </w:r>
    </w:p>
    <w:p w:rsidR="00257F5C" w:rsidRDefault="00257F5C" w:rsidP="00B41055">
      <w:pPr>
        <w:pStyle w:val="NoSpacing"/>
      </w:pPr>
    </w:p>
    <w:p w:rsidR="001561FF" w:rsidRDefault="00896B42" w:rsidP="00B41055">
      <w:pPr>
        <w:pStyle w:val="NoSpacing"/>
      </w:pPr>
      <w:r>
        <w:lastRenderedPageBreak/>
        <w:t xml:space="preserve">This wording was approved by consensus.  The next step for these outcomes will be to send them out </w:t>
      </w:r>
      <w:r w:rsidR="002B2061">
        <w:t xml:space="preserve">for comments </w:t>
      </w:r>
      <w:r>
        <w:t xml:space="preserve">to the </w:t>
      </w:r>
      <w:r w:rsidR="001561FF">
        <w:t>critical thinking stakeholder group: Gary Andersen (advanced educational programs), Rob Byer (philosophy), Nicholas Caporusso (informatics), Joe Chretien (applied technology), Grady Dixon (geosciences), Loretta Dorn (chemistry), Toby Flores (art), Robyn Hartman (library), Rose Helens-Hart (applied business), Ginger Loggins (informatics), Tamara Lynn (criminal justice), Denise Orth (allied health), Rebecca Sander (nursing), Rob Scott (teacher education), Peter Tramel (philosophy), Sky Westerlund (social work), Melissa Hunsicker Walburn (informatics), and Ken Windholtz (psychology).</w:t>
      </w:r>
    </w:p>
    <w:p w:rsidR="00896B42" w:rsidRPr="001078C1" w:rsidRDefault="00896B42" w:rsidP="00B41055">
      <w:pPr>
        <w:pStyle w:val="NoSpacing"/>
      </w:pPr>
    </w:p>
    <w:p w:rsidR="001078C1" w:rsidRPr="001078C1" w:rsidRDefault="001078C1" w:rsidP="00B41055">
      <w:pPr>
        <w:spacing w:after="0" w:line="240" w:lineRule="auto"/>
        <w:rPr>
          <w:rFonts w:ascii="Times New Roman" w:eastAsia="Times New Roman" w:hAnsi="Times New Roman" w:cs="Times New Roman"/>
        </w:rPr>
      </w:pPr>
      <w:r w:rsidRPr="001078C1">
        <w:t>3:59</w:t>
      </w:r>
      <w:r w:rsidRPr="001078C1">
        <w:tab/>
        <w:t xml:space="preserve">(19 minutes)  The committee </w:t>
      </w:r>
      <w:r w:rsidR="00B41055">
        <w:t xml:space="preserve">next </w:t>
      </w:r>
      <w:r w:rsidRPr="001078C1">
        <w:t>considered the proposed measurable learning outcomes for Objective 3.3: Ethical Judgment (</w:t>
      </w:r>
      <w:r>
        <w:t>“</w:t>
      </w:r>
      <w:r w:rsidRPr="001078C1">
        <w:rPr>
          <w:rFonts w:ascii="Calibri" w:eastAsia="Times New Roman" w:hAnsi="Calibri" w:cs="Times New Roman"/>
          <w:color w:val="000000"/>
        </w:rPr>
        <w:t>Students will recognize situations where reasonable, well-informed people disagree about what the right thing to do is; explain the underlying values that are in apparent tension, bringing to bear relevant ethical principles and approaches; and make int</w:t>
      </w:r>
      <w:r>
        <w:rPr>
          <w:rFonts w:ascii="Calibri" w:eastAsia="Times New Roman" w:hAnsi="Calibri" w:cs="Times New Roman"/>
          <w:color w:val="000000"/>
        </w:rPr>
        <w:t>elligent decisions as a result.”)</w:t>
      </w:r>
      <w:r w:rsidR="002B2061">
        <w:rPr>
          <w:rFonts w:ascii="Calibri" w:eastAsia="Times New Roman" w:hAnsi="Calibri" w:cs="Times New Roman"/>
          <w:color w:val="000000"/>
        </w:rPr>
        <w:t>.</w:t>
      </w:r>
      <w:r>
        <w:rPr>
          <w:rFonts w:ascii="Calibri" w:eastAsia="Times New Roman" w:hAnsi="Calibri" w:cs="Times New Roman"/>
          <w:color w:val="000000"/>
        </w:rPr>
        <w:t xml:space="preserve">  After two slight emendation</w:t>
      </w:r>
      <w:r w:rsidR="00B5726C">
        <w:rPr>
          <w:rFonts w:ascii="Calibri" w:eastAsia="Times New Roman" w:hAnsi="Calibri" w:cs="Times New Roman"/>
          <w:color w:val="000000"/>
        </w:rPr>
        <w:t>s</w:t>
      </w:r>
      <w:r>
        <w:rPr>
          <w:rFonts w:ascii="Calibri" w:eastAsia="Times New Roman" w:hAnsi="Calibri" w:cs="Times New Roman"/>
          <w:color w:val="000000"/>
        </w:rPr>
        <w:t>, the following wording was put to a vote:</w:t>
      </w:r>
    </w:p>
    <w:p w:rsidR="001078C1" w:rsidRDefault="001078C1" w:rsidP="00B41055">
      <w:pPr>
        <w:pStyle w:val="NoSpacing"/>
      </w:pPr>
    </w:p>
    <w:p w:rsidR="001078C1" w:rsidRPr="001078C1" w:rsidRDefault="001078C1" w:rsidP="00B41055">
      <w:pPr>
        <w:pStyle w:val="NoSpacing"/>
        <w:ind w:left="360"/>
        <w:rPr>
          <w:i/>
        </w:rPr>
      </w:pPr>
      <w:r w:rsidRPr="001078C1">
        <w:rPr>
          <w:i/>
        </w:rPr>
        <w:t>The student will</w:t>
      </w:r>
    </w:p>
    <w:p w:rsidR="001078C1" w:rsidRPr="001078C1" w:rsidRDefault="001078C1" w:rsidP="00B41055">
      <w:pPr>
        <w:pStyle w:val="NoSpacing"/>
        <w:ind w:left="360"/>
        <w:rPr>
          <w:i/>
        </w:rPr>
      </w:pPr>
    </w:p>
    <w:p w:rsidR="001078C1" w:rsidRPr="001078C1" w:rsidRDefault="001078C1" w:rsidP="00B41055">
      <w:pPr>
        <w:pStyle w:val="NoSpacing"/>
        <w:numPr>
          <w:ilvl w:val="0"/>
          <w:numId w:val="12"/>
        </w:numPr>
        <w:rPr>
          <w:rFonts w:cs="Times New Roman"/>
          <w:i/>
        </w:rPr>
      </w:pPr>
      <w:r w:rsidRPr="001078C1">
        <w:rPr>
          <w:rFonts w:cs="Times New Roman"/>
          <w:i/>
        </w:rPr>
        <w:t>describe a situation in an area such as private life, business, health care, politics, applied science, and the arts where reasonable, well-informed people disagree about what the right thing to do is;</w:t>
      </w:r>
    </w:p>
    <w:p w:rsidR="001078C1" w:rsidRPr="001078C1" w:rsidRDefault="001078C1" w:rsidP="00B41055">
      <w:pPr>
        <w:pStyle w:val="NoSpacing"/>
        <w:ind w:left="720"/>
        <w:rPr>
          <w:rFonts w:cs="Times New Roman"/>
          <w:i/>
        </w:rPr>
      </w:pPr>
    </w:p>
    <w:p w:rsidR="001078C1" w:rsidRPr="001078C1" w:rsidRDefault="001078C1" w:rsidP="00B41055">
      <w:pPr>
        <w:pStyle w:val="NoSpacing"/>
        <w:numPr>
          <w:ilvl w:val="0"/>
          <w:numId w:val="12"/>
        </w:numPr>
        <w:rPr>
          <w:rFonts w:cs="Times New Roman"/>
          <w:i/>
        </w:rPr>
      </w:pPr>
      <w:r w:rsidRPr="001078C1">
        <w:rPr>
          <w:rFonts w:cs="Times New Roman"/>
          <w:i/>
        </w:rPr>
        <w:t>explain</w:t>
      </w:r>
      <w:r>
        <w:rPr>
          <w:rFonts w:cs="Times New Roman"/>
          <w:i/>
        </w:rPr>
        <w:t xml:space="preserve"> in detail</w:t>
      </w:r>
      <w:r w:rsidRPr="001078C1">
        <w:rPr>
          <w:rFonts w:cs="Times New Roman"/>
          <w:i/>
        </w:rPr>
        <w:t xml:space="preserve"> the underlying values that are in apparent tension in this situation, bringing to bear relevant ethical theories and principles;</w:t>
      </w:r>
    </w:p>
    <w:p w:rsidR="001078C1" w:rsidRPr="001078C1" w:rsidRDefault="001078C1" w:rsidP="00B41055">
      <w:pPr>
        <w:pStyle w:val="NoSpacing"/>
        <w:ind w:left="720"/>
        <w:rPr>
          <w:rFonts w:cs="Times New Roman"/>
          <w:i/>
        </w:rPr>
      </w:pPr>
    </w:p>
    <w:p w:rsidR="001078C1" w:rsidRPr="001078C1" w:rsidRDefault="001078C1" w:rsidP="00B41055">
      <w:pPr>
        <w:pStyle w:val="NoSpacing"/>
        <w:numPr>
          <w:ilvl w:val="0"/>
          <w:numId w:val="12"/>
        </w:numPr>
        <w:rPr>
          <w:i/>
        </w:rPr>
      </w:pPr>
      <w:r w:rsidRPr="001078C1">
        <w:rPr>
          <w:rFonts w:cs="Times New Roman"/>
          <w:i/>
        </w:rPr>
        <w:t>respond i</w:t>
      </w:r>
      <w:r>
        <w:rPr>
          <w:rFonts w:cs="Times New Roman"/>
          <w:i/>
        </w:rPr>
        <w:t>ntelligently to this situation in detail (</w:t>
      </w:r>
      <w:r w:rsidRPr="001078C1">
        <w:rPr>
          <w:rFonts w:cs="Times New Roman"/>
          <w:i/>
        </w:rPr>
        <w:t>providing well-reasoned arguments that either reconcile the underlying tensions, find one of the competing considerations decisive, or explain why it remains unclear what ought to be done</w:t>
      </w:r>
      <w:r>
        <w:rPr>
          <w:rFonts w:cs="Times New Roman"/>
          <w:i/>
        </w:rPr>
        <w:t>)</w:t>
      </w:r>
      <w:r w:rsidRPr="001078C1">
        <w:rPr>
          <w:rFonts w:cs="Times New Roman"/>
          <w:i/>
        </w:rPr>
        <w:t xml:space="preserve">.  </w:t>
      </w:r>
    </w:p>
    <w:p w:rsidR="001078C1" w:rsidRDefault="001078C1" w:rsidP="00B41055">
      <w:pPr>
        <w:pStyle w:val="NoSpacing"/>
      </w:pPr>
    </w:p>
    <w:p w:rsidR="00B5726C" w:rsidRDefault="00B5726C" w:rsidP="00B41055">
      <w:pPr>
        <w:pStyle w:val="NoSpacing"/>
      </w:pPr>
      <w:r>
        <w:t xml:space="preserve">This wording was approved by consensus.  The next step for these outcomes will be to send them out </w:t>
      </w:r>
      <w:r w:rsidR="002B2061">
        <w:t xml:space="preserve">for comments </w:t>
      </w:r>
      <w:r>
        <w:t>to the ethical judgment stakeholder group: Sungwon Chung (communication), Matthew Clarke (informatics), Tim Davis (social work), Nathan Elwood (library), Linda Feldstein (teacher education), Charlie Gnizak (accounting), Jason Graham (health and human performance), Brittany Howell (agriculture), Carolyn Insley (nursing), Whitney Jeter (psychology), Jackie Lubin (advanced education programs), Kweilin Lucas (criminal justice), Carl Miller (philosophy), Claire Nickerson (library), Karmen Porter (communication disorders), Scott Robson (communication studies), Bill Stark (biology), Josh Tanguay (psychology), David Tostenson (philosophy), Christa Weigel (nursing), and Laura Wilson (museum).</w:t>
      </w:r>
    </w:p>
    <w:p w:rsidR="00B5726C" w:rsidRDefault="00B5726C" w:rsidP="00B41055">
      <w:pPr>
        <w:pStyle w:val="NoSpacing"/>
      </w:pPr>
    </w:p>
    <w:p w:rsidR="001078C1" w:rsidRDefault="001078C1" w:rsidP="00B41055">
      <w:pPr>
        <w:pStyle w:val="NoSpacing"/>
      </w:pPr>
      <w:r>
        <w:t>4:18</w:t>
      </w:r>
      <w:r>
        <w:tab/>
        <w:t xml:space="preserve">(5 minutes)  Chair previewed some business having to do with a tweak to the current general education program that the committee will </w:t>
      </w:r>
      <w:r w:rsidR="00762022">
        <w:t>consider</w:t>
      </w:r>
      <w:r>
        <w:t xml:space="preserve"> </w:t>
      </w:r>
      <w:r w:rsidR="00B5726C">
        <w:t xml:space="preserve">when </w:t>
      </w:r>
      <w:r w:rsidR="00762022">
        <w:t>it reconvenes</w:t>
      </w:r>
      <w:r w:rsidR="00B5726C">
        <w:t xml:space="preserve"> in January.  Briefly, the English department requests a change of focus for ENG 327: Introduction to Fiction.  The idea is to allow </w:t>
      </w:r>
      <w:r w:rsidR="00762022">
        <w:t>Introduction to Fiction</w:t>
      </w:r>
      <w:r w:rsidR="00B5726C">
        <w:t xml:space="preserve"> to be offered </w:t>
      </w:r>
      <w:r w:rsidR="00762022">
        <w:t>as a topical course</w:t>
      </w:r>
      <w:r w:rsidR="00B5726C">
        <w:t xml:space="preserve"> (e.g., </w:t>
      </w:r>
      <w:r w:rsidR="00B41055">
        <w:t xml:space="preserve">literary works concerned with </w:t>
      </w:r>
      <w:r w:rsidR="00B5726C">
        <w:t>political struggles</w:t>
      </w:r>
      <w:r w:rsidR="00B41055">
        <w:t>, genetic technology, or the family)</w:t>
      </w:r>
      <w:r w:rsidR="00B5726C">
        <w:t xml:space="preserve"> rather than </w:t>
      </w:r>
      <w:r w:rsidR="00762022">
        <w:t>as a course with a genre focus</w:t>
      </w:r>
      <w:r w:rsidR="00B5726C">
        <w:t xml:space="preserve"> (</w:t>
      </w:r>
      <w:r w:rsidR="00B41055">
        <w:t>the novel</w:t>
      </w:r>
      <w:r w:rsidR="00B5726C">
        <w:t xml:space="preserve"> and </w:t>
      </w:r>
      <w:r w:rsidR="00B41055">
        <w:t xml:space="preserve">the </w:t>
      </w:r>
      <w:r w:rsidR="00B5726C">
        <w:t>short sto</w:t>
      </w:r>
      <w:r w:rsidR="00B41055">
        <w:t>ry</w:t>
      </w:r>
      <w:r w:rsidR="00B5726C">
        <w:t>).</w:t>
      </w:r>
    </w:p>
    <w:p w:rsidR="001078C1" w:rsidRPr="0068707C" w:rsidRDefault="001078C1" w:rsidP="00B41055">
      <w:pPr>
        <w:pStyle w:val="NoSpacing"/>
      </w:pPr>
    </w:p>
    <w:p w:rsidR="00F803F0" w:rsidRDefault="008B1603" w:rsidP="00B41055">
      <w:pPr>
        <w:pStyle w:val="NoSpacing"/>
      </w:pPr>
      <w:r>
        <w:t>4:</w:t>
      </w:r>
      <w:r w:rsidR="00B41055">
        <w:t>23</w:t>
      </w:r>
      <w:r w:rsidR="00CD39E3">
        <w:tab/>
        <w:t>Meeting ended</w:t>
      </w:r>
      <w:r w:rsidR="00B41055">
        <w:t xml:space="preserve">.  Chair will email members about meeting times </w:t>
      </w:r>
      <w:r w:rsidR="00762022">
        <w:t xml:space="preserve">for Spring 2018.  </w:t>
      </w:r>
      <w:r w:rsidR="00762022" w:rsidRPr="00762022">
        <w:rPr>
          <w:i/>
        </w:rPr>
        <w:t>Festina lente.</w:t>
      </w:r>
    </w:p>
    <w:p w:rsidR="0090445F" w:rsidRPr="00CC6A23" w:rsidRDefault="0090445F" w:rsidP="00B41055">
      <w:pPr>
        <w:pStyle w:val="NoSpacing"/>
      </w:pPr>
    </w:p>
    <w:p w:rsidR="00186C49" w:rsidRPr="00A62BA8" w:rsidRDefault="00186C49" w:rsidP="00B41055">
      <w:pPr>
        <w:pStyle w:val="NoSpacing"/>
        <w:rPr>
          <w:b/>
          <w:color w:val="BF8F00" w:themeColor="accent4" w:themeShade="BF"/>
        </w:rPr>
      </w:pPr>
      <w:r w:rsidRPr="00A62BA8">
        <w:rPr>
          <w:b/>
          <w:color w:val="BF8F00" w:themeColor="accent4" w:themeShade="BF"/>
        </w:rPr>
        <w:t>----------------------------------------------------------------------</w:t>
      </w:r>
    </w:p>
    <w:p w:rsidR="00186C49" w:rsidRPr="00A62BA8" w:rsidRDefault="00186C49" w:rsidP="00B41055">
      <w:pPr>
        <w:pStyle w:val="NoSpacing"/>
        <w:rPr>
          <w:b/>
          <w:color w:val="BF8F00" w:themeColor="accent4" w:themeShade="BF"/>
        </w:rPr>
      </w:pPr>
    </w:p>
    <w:p w:rsidR="00186C49" w:rsidRPr="00A62BA8" w:rsidRDefault="00186C49" w:rsidP="00B41055">
      <w:pPr>
        <w:pStyle w:val="NoSpacing"/>
        <w:rPr>
          <w:b/>
          <w:color w:val="BF8F00" w:themeColor="accent4" w:themeShade="BF"/>
        </w:rPr>
      </w:pPr>
      <w:r w:rsidRPr="00A62BA8">
        <w:rPr>
          <w:b/>
          <w:color w:val="BF8F00" w:themeColor="accent4" w:themeShade="BF"/>
        </w:rPr>
        <w:t>Submitted by D. Drabkin, Recording Secretary</w:t>
      </w:r>
    </w:p>
    <w:p w:rsidR="00186C49" w:rsidRPr="00A62BA8" w:rsidRDefault="00186C49" w:rsidP="00B41055">
      <w:pPr>
        <w:pStyle w:val="NoSpacing"/>
        <w:rPr>
          <w:b/>
          <w:color w:val="BF8F00" w:themeColor="accent4" w:themeShade="BF"/>
        </w:rPr>
      </w:pPr>
    </w:p>
    <w:p w:rsidR="00232ADF" w:rsidRDefault="00186C49" w:rsidP="00B41055">
      <w:pPr>
        <w:pStyle w:val="NoSpacing"/>
        <w:rPr>
          <w:rFonts w:ascii="Calibri" w:eastAsia="Times New Roman" w:hAnsi="Calibri" w:cs="Tahoma"/>
          <w:color w:val="444444"/>
        </w:rPr>
      </w:pPr>
      <w:r w:rsidRPr="006A0147">
        <w:rPr>
          <w:noProof/>
          <w:sz w:val="24"/>
          <w:szCs w:val="24"/>
        </w:rPr>
        <w:drawing>
          <wp:inline distT="0" distB="0" distL="0" distR="0" wp14:anchorId="026883A1" wp14:editId="7E8E77C6">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p>
    <w:sectPr w:rsidR="00232ADF" w:rsidSect="000946B0">
      <w:type w:val="continuous"/>
      <w:pgSz w:w="12240" w:h="15840"/>
      <w:pgMar w:top="54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67" w:rsidRDefault="00850467" w:rsidP="00CD403D">
      <w:pPr>
        <w:spacing w:after="0" w:line="240" w:lineRule="auto"/>
      </w:pPr>
      <w:r>
        <w:separator/>
      </w:r>
    </w:p>
  </w:endnote>
  <w:endnote w:type="continuationSeparator" w:id="0">
    <w:p w:rsidR="00850467" w:rsidRDefault="00850467" w:rsidP="00CD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67" w:rsidRDefault="00850467" w:rsidP="00CD403D">
      <w:pPr>
        <w:spacing w:after="0" w:line="240" w:lineRule="auto"/>
      </w:pPr>
      <w:r>
        <w:separator/>
      </w:r>
    </w:p>
  </w:footnote>
  <w:footnote w:type="continuationSeparator" w:id="0">
    <w:p w:rsidR="00850467" w:rsidRDefault="00850467" w:rsidP="00CD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2E9"/>
    <w:multiLevelType w:val="hybridMultilevel"/>
    <w:tmpl w:val="77A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CAA"/>
    <w:multiLevelType w:val="hybridMultilevel"/>
    <w:tmpl w:val="CDE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E120D"/>
    <w:multiLevelType w:val="hybridMultilevel"/>
    <w:tmpl w:val="759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0AEF"/>
    <w:multiLevelType w:val="hybridMultilevel"/>
    <w:tmpl w:val="602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5018"/>
    <w:multiLevelType w:val="hybridMultilevel"/>
    <w:tmpl w:val="2FDA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F14D6"/>
    <w:multiLevelType w:val="hybridMultilevel"/>
    <w:tmpl w:val="8228A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C57EE"/>
    <w:multiLevelType w:val="hybridMultilevel"/>
    <w:tmpl w:val="FD36C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7920F4"/>
    <w:multiLevelType w:val="hybridMultilevel"/>
    <w:tmpl w:val="CCAC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314085"/>
    <w:multiLevelType w:val="hybridMultilevel"/>
    <w:tmpl w:val="8228A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4C29B2"/>
    <w:multiLevelType w:val="hybridMultilevel"/>
    <w:tmpl w:val="830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00E71"/>
    <w:multiLevelType w:val="hybridMultilevel"/>
    <w:tmpl w:val="AFF4D170"/>
    <w:lvl w:ilvl="0" w:tplc="6100C98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05C9D"/>
    <w:multiLevelType w:val="hybridMultilevel"/>
    <w:tmpl w:val="59767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692D36"/>
    <w:multiLevelType w:val="hybridMultilevel"/>
    <w:tmpl w:val="F68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3"/>
  </w:num>
  <w:num w:numId="5">
    <w:abstractNumId w:val="2"/>
  </w:num>
  <w:num w:numId="6">
    <w:abstractNumId w:val="1"/>
  </w:num>
  <w:num w:numId="7">
    <w:abstractNumId w:val="0"/>
  </w:num>
  <w:num w:numId="8">
    <w:abstractNumId w:val="9"/>
  </w:num>
  <w:num w:numId="9">
    <w:abstractNumId w:val="10"/>
  </w:num>
  <w:num w:numId="10">
    <w:abstractNumId w:val="6"/>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49"/>
    <w:rsid w:val="00004864"/>
    <w:rsid w:val="00010CA3"/>
    <w:rsid w:val="00013E70"/>
    <w:rsid w:val="00015D1E"/>
    <w:rsid w:val="00041B1B"/>
    <w:rsid w:val="000513FF"/>
    <w:rsid w:val="00063674"/>
    <w:rsid w:val="00077AF4"/>
    <w:rsid w:val="000A0753"/>
    <w:rsid w:val="000F2110"/>
    <w:rsid w:val="000F4525"/>
    <w:rsid w:val="001078C1"/>
    <w:rsid w:val="00115DB4"/>
    <w:rsid w:val="001561FF"/>
    <w:rsid w:val="00156DB7"/>
    <w:rsid w:val="00163A33"/>
    <w:rsid w:val="00163EC1"/>
    <w:rsid w:val="00186C49"/>
    <w:rsid w:val="001C4371"/>
    <w:rsid w:val="001C6A55"/>
    <w:rsid w:val="001D6CBC"/>
    <w:rsid w:val="001F7B07"/>
    <w:rsid w:val="00214172"/>
    <w:rsid w:val="00216F56"/>
    <w:rsid w:val="002259D7"/>
    <w:rsid w:val="00232ADF"/>
    <w:rsid w:val="00240D6A"/>
    <w:rsid w:val="00247CA2"/>
    <w:rsid w:val="00257F5C"/>
    <w:rsid w:val="002823FD"/>
    <w:rsid w:val="002A17D9"/>
    <w:rsid w:val="002B2061"/>
    <w:rsid w:val="002C56CC"/>
    <w:rsid w:val="002F5DFA"/>
    <w:rsid w:val="00314C87"/>
    <w:rsid w:val="00320400"/>
    <w:rsid w:val="00326ED5"/>
    <w:rsid w:val="003329D5"/>
    <w:rsid w:val="00353EFC"/>
    <w:rsid w:val="0036795D"/>
    <w:rsid w:val="003802D9"/>
    <w:rsid w:val="00385DD0"/>
    <w:rsid w:val="00386872"/>
    <w:rsid w:val="00395173"/>
    <w:rsid w:val="003A588E"/>
    <w:rsid w:val="003A5CE4"/>
    <w:rsid w:val="003C51D7"/>
    <w:rsid w:val="003D5738"/>
    <w:rsid w:val="003D7B2F"/>
    <w:rsid w:val="003E671E"/>
    <w:rsid w:val="003E762D"/>
    <w:rsid w:val="003F0852"/>
    <w:rsid w:val="00424193"/>
    <w:rsid w:val="004264AA"/>
    <w:rsid w:val="004631A1"/>
    <w:rsid w:val="0046622F"/>
    <w:rsid w:val="00470740"/>
    <w:rsid w:val="00480AB3"/>
    <w:rsid w:val="004928C8"/>
    <w:rsid w:val="004A32E9"/>
    <w:rsid w:val="004A5CAD"/>
    <w:rsid w:val="004A7DFF"/>
    <w:rsid w:val="004B728B"/>
    <w:rsid w:val="004B7660"/>
    <w:rsid w:val="004C547F"/>
    <w:rsid w:val="005112C3"/>
    <w:rsid w:val="00514BD1"/>
    <w:rsid w:val="00515F9C"/>
    <w:rsid w:val="00590180"/>
    <w:rsid w:val="005A11A7"/>
    <w:rsid w:val="005C221A"/>
    <w:rsid w:val="005F1D35"/>
    <w:rsid w:val="006104CC"/>
    <w:rsid w:val="00644D05"/>
    <w:rsid w:val="00657390"/>
    <w:rsid w:val="00666D38"/>
    <w:rsid w:val="00676196"/>
    <w:rsid w:val="0068707C"/>
    <w:rsid w:val="00690E1E"/>
    <w:rsid w:val="006915AD"/>
    <w:rsid w:val="006A146F"/>
    <w:rsid w:val="006A7475"/>
    <w:rsid w:val="006B62AD"/>
    <w:rsid w:val="006D0067"/>
    <w:rsid w:val="00703ED0"/>
    <w:rsid w:val="00724FFA"/>
    <w:rsid w:val="007410B3"/>
    <w:rsid w:val="00762022"/>
    <w:rsid w:val="007629E9"/>
    <w:rsid w:val="007714D2"/>
    <w:rsid w:val="0078157D"/>
    <w:rsid w:val="00782576"/>
    <w:rsid w:val="00786535"/>
    <w:rsid w:val="0079494F"/>
    <w:rsid w:val="00795E4C"/>
    <w:rsid w:val="007A0AC6"/>
    <w:rsid w:val="007D3313"/>
    <w:rsid w:val="007D6D70"/>
    <w:rsid w:val="007F3802"/>
    <w:rsid w:val="00836D87"/>
    <w:rsid w:val="00850467"/>
    <w:rsid w:val="00860373"/>
    <w:rsid w:val="00866EBC"/>
    <w:rsid w:val="0087101F"/>
    <w:rsid w:val="00882784"/>
    <w:rsid w:val="008844F3"/>
    <w:rsid w:val="00896B42"/>
    <w:rsid w:val="008B1603"/>
    <w:rsid w:val="008B7542"/>
    <w:rsid w:val="0090445F"/>
    <w:rsid w:val="0091530C"/>
    <w:rsid w:val="00930DBD"/>
    <w:rsid w:val="00942845"/>
    <w:rsid w:val="009464A8"/>
    <w:rsid w:val="009515E0"/>
    <w:rsid w:val="00952E21"/>
    <w:rsid w:val="0096284A"/>
    <w:rsid w:val="00996E4D"/>
    <w:rsid w:val="00A126F2"/>
    <w:rsid w:val="00A30D35"/>
    <w:rsid w:val="00A34F7B"/>
    <w:rsid w:val="00A75B8E"/>
    <w:rsid w:val="00A812E4"/>
    <w:rsid w:val="00AB1158"/>
    <w:rsid w:val="00AB7FF3"/>
    <w:rsid w:val="00AC1CA4"/>
    <w:rsid w:val="00AC32D9"/>
    <w:rsid w:val="00AF0FB2"/>
    <w:rsid w:val="00AF58BD"/>
    <w:rsid w:val="00B04309"/>
    <w:rsid w:val="00B045F8"/>
    <w:rsid w:val="00B13DCB"/>
    <w:rsid w:val="00B41055"/>
    <w:rsid w:val="00B42075"/>
    <w:rsid w:val="00B5726C"/>
    <w:rsid w:val="00B61A42"/>
    <w:rsid w:val="00B67DBA"/>
    <w:rsid w:val="00B83165"/>
    <w:rsid w:val="00B92CA1"/>
    <w:rsid w:val="00BB5FAF"/>
    <w:rsid w:val="00C07544"/>
    <w:rsid w:val="00C10FB0"/>
    <w:rsid w:val="00C3522C"/>
    <w:rsid w:val="00C66255"/>
    <w:rsid w:val="00C706CE"/>
    <w:rsid w:val="00C750C0"/>
    <w:rsid w:val="00C93248"/>
    <w:rsid w:val="00C9351B"/>
    <w:rsid w:val="00CB040F"/>
    <w:rsid w:val="00CC2CB4"/>
    <w:rsid w:val="00CD39E3"/>
    <w:rsid w:val="00CD403D"/>
    <w:rsid w:val="00D0725F"/>
    <w:rsid w:val="00D314FE"/>
    <w:rsid w:val="00D54876"/>
    <w:rsid w:val="00D57652"/>
    <w:rsid w:val="00D715D5"/>
    <w:rsid w:val="00D8152D"/>
    <w:rsid w:val="00D91544"/>
    <w:rsid w:val="00DA2768"/>
    <w:rsid w:val="00DC4CC5"/>
    <w:rsid w:val="00DD26A7"/>
    <w:rsid w:val="00DD7798"/>
    <w:rsid w:val="00DF3219"/>
    <w:rsid w:val="00E01245"/>
    <w:rsid w:val="00E340AB"/>
    <w:rsid w:val="00E36AB9"/>
    <w:rsid w:val="00E37FC2"/>
    <w:rsid w:val="00E712A5"/>
    <w:rsid w:val="00E8072E"/>
    <w:rsid w:val="00E9057A"/>
    <w:rsid w:val="00EC5369"/>
    <w:rsid w:val="00EE0603"/>
    <w:rsid w:val="00F170A4"/>
    <w:rsid w:val="00F626FD"/>
    <w:rsid w:val="00F66362"/>
    <w:rsid w:val="00F75085"/>
    <w:rsid w:val="00F803F0"/>
    <w:rsid w:val="00F81CF9"/>
    <w:rsid w:val="00FA6D92"/>
    <w:rsid w:val="00FC1C70"/>
    <w:rsid w:val="00FE489A"/>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A6D1-8F36-4C4B-8A9B-DB5991CF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49"/>
  </w:style>
  <w:style w:type="paragraph" w:styleId="Heading3">
    <w:name w:val="heading 3"/>
    <w:basedOn w:val="Normal"/>
    <w:link w:val="Heading3Char"/>
    <w:uiPriority w:val="9"/>
    <w:qFormat/>
    <w:rsid w:val="00C93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49"/>
    <w:pPr>
      <w:spacing w:after="0" w:line="240" w:lineRule="auto"/>
    </w:pPr>
  </w:style>
  <w:style w:type="paragraph" w:styleId="ListParagraph">
    <w:name w:val="List Paragraph"/>
    <w:basedOn w:val="Normal"/>
    <w:uiPriority w:val="34"/>
    <w:qFormat/>
    <w:rsid w:val="00514BD1"/>
    <w:pPr>
      <w:ind w:left="720"/>
      <w:contextualSpacing/>
    </w:pPr>
  </w:style>
  <w:style w:type="table" w:styleId="TableGrid">
    <w:name w:val="Table Grid"/>
    <w:basedOn w:val="TableNormal"/>
    <w:uiPriority w:val="39"/>
    <w:rsid w:val="00514BD1"/>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4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3D"/>
    <w:rPr>
      <w:sz w:val="20"/>
      <w:szCs w:val="20"/>
    </w:rPr>
  </w:style>
  <w:style w:type="character" w:styleId="FootnoteReference">
    <w:name w:val="footnote reference"/>
    <w:basedOn w:val="DefaultParagraphFont"/>
    <w:uiPriority w:val="99"/>
    <w:semiHidden/>
    <w:unhideWhenUsed/>
    <w:rsid w:val="00CD403D"/>
    <w:rPr>
      <w:vertAlign w:val="superscript"/>
    </w:rPr>
  </w:style>
  <w:style w:type="character" w:customStyle="1" w:styleId="Heading3Char">
    <w:name w:val="Heading 3 Char"/>
    <w:basedOn w:val="DefaultParagraphFont"/>
    <w:link w:val="Heading3"/>
    <w:uiPriority w:val="9"/>
    <w:rsid w:val="00C932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248"/>
    <w:rPr>
      <w:color w:val="0000FF"/>
      <w:u w:val="single"/>
    </w:rPr>
  </w:style>
  <w:style w:type="character" w:styleId="FollowedHyperlink">
    <w:name w:val="FollowedHyperlink"/>
    <w:basedOn w:val="DefaultParagraphFont"/>
    <w:uiPriority w:val="99"/>
    <w:semiHidden/>
    <w:unhideWhenUsed/>
    <w:rsid w:val="00C93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7089">
      <w:bodyDiv w:val="1"/>
      <w:marLeft w:val="0"/>
      <w:marRight w:val="0"/>
      <w:marTop w:val="0"/>
      <w:marBottom w:val="0"/>
      <w:divBdr>
        <w:top w:val="none" w:sz="0" w:space="0" w:color="auto"/>
        <w:left w:val="none" w:sz="0" w:space="0" w:color="auto"/>
        <w:bottom w:val="none" w:sz="0" w:space="0" w:color="auto"/>
        <w:right w:val="none" w:sz="0" w:space="0" w:color="auto"/>
      </w:divBdr>
    </w:div>
    <w:div w:id="1420055123">
      <w:bodyDiv w:val="1"/>
      <w:marLeft w:val="0"/>
      <w:marRight w:val="0"/>
      <w:marTop w:val="0"/>
      <w:marBottom w:val="0"/>
      <w:divBdr>
        <w:top w:val="none" w:sz="0" w:space="0" w:color="auto"/>
        <w:left w:val="none" w:sz="0" w:space="0" w:color="auto"/>
        <w:bottom w:val="none" w:sz="0" w:space="0" w:color="auto"/>
        <w:right w:val="none" w:sz="0" w:space="0" w:color="auto"/>
      </w:divBdr>
    </w:div>
    <w:div w:id="14414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4BA097A5C4041816B62DC8234DA94"/>
        <w:category>
          <w:name w:val="General"/>
          <w:gallery w:val="placeholder"/>
        </w:category>
        <w:types>
          <w:type w:val="bbPlcHdr"/>
        </w:types>
        <w:behaviors>
          <w:behavior w:val="content"/>
        </w:behaviors>
        <w:guid w:val="{755EE3CB-EDC6-40A7-B1FA-91AAC08D4AE0}"/>
      </w:docPartPr>
      <w:docPartBody>
        <w:p w:rsidR="00757D11" w:rsidRDefault="00E37943" w:rsidP="00E37943">
          <w:pPr>
            <w:pStyle w:val="01E4BA097A5C4041816B62DC8234DA94"/>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43"/>
    <w:rsid w:val="00030754"/>
    <w:rsid w:val="00041B23"/>
    <w:rsid w:val="0014198D"/>
    <w:rsid w:val="00237223"/>
    <w:rsid w:val="00294452"/>
    <w:rsid w:val="00335944"/>
    <w:rsid w:val="00395C90"/>
    <w:rsid w:val="00401110"/>
    <w:rsid w:val="0041754D"/>
    <w:rsid w:val="004771A0"/>
    <w:rsid w:val="006C14A5"/>
    <w:rsid w:val="006D7943"/>
    <w:rsid w:val="00757D11"/>
    <w:rsid w:val="00956DF4"/>
    <w:rsid w:val="009E6837"/>
    <w:rsid w:val="00A74C24"/>
    <w:rsid w:val="00A962E0"/>
    <w:rsid w:val="00C505AB"/>
    <w:rsid w:val="00C61CE6"/>
    <w:rsid w:val="00C62E0D"/>
    <w:rsid w:val="00D04596"/>
    <w:rsid w:val="00DD691C"/>
    <w:rsid w:val="00DE769A"/>
    <w:rsid w:val="00E37943"/>
    <w:rsid w:val="00E86459"/>
    <w:rsid w:val="00F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4BA097A5C4041816B62DC8234DA94">
    <w:name w:val="01E4BA097A5C4041816B62DC8234DA94"/>
    <w:rsid w:val="00E37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978360-D8D1-4588-AF35-4059A6A0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22</cp:revision>
  <dcterms:created xsi:type="dcterms:W3CDTF">2017-11-29T02:14:00Z</dcterms:created>
  <dcterms:modified xsi:type="dcterms:W3CDTF">2017-12-12T02:51:00Z</dcterms:modified>
</cp:coreProperties>
</file>