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14B765" w14:textId="634C26A0" w:rsidR="00706015" w:rsidRPr="00551CA2" w:rsidRDefault="006A2E21">
      <w:pPr>
        <w:jc w:val="center"/>
        <w:rPr>
          <w:rFonts w:asciiTheme="minorHAnsi" w:eastAsia="Calibri" w:hAnsiTheme="minorHAnsi" w:cs="Calibri"/>
          <w:sz w:val="22"/>
          <w:szCs w:val="22"/>
        </w:rPr>
      </w:pPr>
      <w:r>
        <w:rPr>
          <w:rFonts w:asciiTheme="minorHAnsi" w:eastAsia="Calibri" w:hAnsiTheme="minorHAnsi" w:cs="Calibri"/>
          <w:b/>
          <w:bCs/>
          <w:sz w:val="28"/>
          <w:szCs w:val="28"/>
        </w:rPr>
        <w:t>CRJ</w:t>
      </w:r>
      <w:r w:rsidR="004E265D">
        <w:rPr>
          <w:rFonts w:asciiTheme="minorHAnsi" w:eastAsia="Calibri" w:hAnsiTheme="minorHAnsi" w:cs="Calibri"/>
          <w:b/>
          <w:bCs/>
          <w:sz w:val="28"/>
          <w:szCs w:val="28"/>
        </w:rPr>
        <w:t xml:space="preserve"> </w:t>
      </w:r>
      <w:r w:rsidR="00BC5FA8">
        <w:rPr>
          <w:rFonts w:asciiTheme="minorHAnsi" w:eastAsia="Calibri" w:hAnsiTheme="minorHAnsi" w:cs="Calibri"/>
          <w:b/>
          <w:bCs/>
          <w:sz w:val="28"/>
          <w:szCs w:val="28"/>
        </w:rPr>
        <w:t>67</w:t>
      </w:r>
      <w:r w:rsidR="00C03D0F">
        <w:rPr>
          <w:rFonts w:asciiTheme="minorHAnsi" w:eastAsia="Calibri" w:hAnsiTheme="minorHAnsi" w:cs="Calibri"/>
          <w:b/>
          <w:bCs/>
          <w:sz w:val="28"/>
          <w:szCs w:val="28"/>
        </w:rPr>
        <w:t>5</w:t>
      </w:r>
      <w:r w:rsidR="00BD2CF2">
        <w:rPr>
          <w:rFonts w:asciiTheme="minorHAnsi" w:eastAsia="Calibri" w:hAnsiTheme="minorHAnsi" w:cs="Calibri"/>
          <w:b/>
          <w:bCs/>
          <w:sz w:val="28"/>
          <w:szCs w:val="28"/>
        </w:rPr>
        <w:t xml:space="preserve"> </w:t>
      </w:r>
      <w:r w:rsidR="00BC5FA8">
        <w:rPr>
          <w:rFonts w:asciiTheme="minorHAnsi" w:eastAsia="Calibri" w:hAnsiTheme="minorHAnsi" w:cs="Calibri"/>
          <w:b/>
          <w:bCs/>
          <w:sz w:val="28"/>
          <w:szCs w:val="28"/>
        </w:rPr>
        <w:t>Correctional Administration</w:t>
      </w:r>
      <w:r w:rsidR="00706015" w:rsidRPr="00551CA2">
        <w:rPr>
          <w:rFonts w:asciiTheme="minorHAnsi" w:eastAsia="Calibri" w:hAnsiTheme="minorHAnsi" w:cs="Calibri"/>
          <w:b/>
          <w:bCs/>
          <w:sz w:val="22"/>
          <w:szCs w:val="22"/>
        </w:rPr>
        <w:br/>
      </w:r>
      <w:r w:rsidR="00706015" w:rsidRPr="00551CA2">
        <w:rPr>
          <w:rFonts w:asciiTheme="minorHAnsi" w:eastAsia="Calibri" w:hAnsiTheme="minorHAnsi" w:cs="Calibri"/>
          <w:sz w:val="22"/>
          <w:szCs w:val="22"/>
        </w:rPr>
        <w:t>Fort Hays State University</w:t>
      </w:r>
      <w:r w:rsidR="00706015" w:rsidRPr="00551CA2">
        <w:rPr>
          <w:rFonts w:asciiTheme="minorHAnsi" w:eastAsia="Calibri" w:hAnsiTheme="minorHAnsi" w:cs="Calibri"/>
          <w:sz w:val="22"/>
          <w:szCs w:val="22"/>
        </w:rPr>
        <w:br/>
        <w:t>College</w:t>
      </w:r>
      <w:r w:rsidR="005C3A1F" w:rsidRPr="00551CA2">
        <w:rPr>
          <w:rFonts w:asciiTheme="minorHAnsi" w:eastAsia="Calibri" w:hAnsiTheme="minorHAnsi" w:cs="Calibri"/>
          <w:sz w:val="22"/>
          <w:szCs w:val="22"/>
        </w:rPr>
        <w:t xml:space="preserve"> of </w:t>
      </w:r>
      <w:r w:rsidR="00CE7DD4">
        <w:rPr>
          <w:rFonts w:asciiTheme="minorHAnsi" w:eastAsia="Calibri" w:hAnsiTheme="minorHAnsi" w:cs="Calibri"/>
          <w:sz w:val="22"/>
          <w:szCs w:val="22"/>
        </w:rPr>
        <w:t>Arts, Humanities, &amp; Social Sciences</w:t>
      </w:r>
    </w:p>
    <w:p w14:paraId="79CC4819" w14:textId="10540D4A" w:rsidR="00706015" w:rsidRPr="00551CA2" w:rsidRDefault="00706015">
      <w:pPr>
        <w:jc w:val="center"/>
        <w:rPr>
          <w:rFonts w:asciiTheme="minorHAnsi" w:eastAsia="Calibri" w:hAnsiTheme="minorHAnsi" w:cs="Calibri"/>
          <w:sz w:val="22"/>
          <w:szCs w:val="22"/>
        </w:rPr>
      </w:pPr>
      <w:r w:rsidRPr="00551CA2">
        <w:rPr>
          <w:rFonts w:asciiTheme="minorHAnsi" w:eastAsia="Calibri" w:hAnsiTheme="minorHAnsi" w:cs="Calibri"/>
          <w:sz w:val="22"/>
          <w:szCs w:val="22"/>
        </w:rPr>
        <w:t>Department</w:t>
      </w:r>
      <w:r w:rsidR="005C3A1F" w:rsidRPr="00551CA2">
        <w:rPr>
          <w:rFonts w:asciiTheme="minorHAnsi" w:eastAsia="Calibri" w:hAnsiTheme="minorHAnsi" w:cs="Calibri"/>
          <w:sz w:val="22"/>
          <w:szCs w:val="22"/>
        </w:rPr>
        <w:t xml:space="preserve"> of </w:t>
      </w:r>
      <w:r w:rsidR="00CE7DD4">
        <w:rPr>
          <w:rFonts w:asciiTheme="minorHAnsi" w:eastAsia="Calibri" w:hAnsiTheme="minorHAnsi" w:cs="Calibri"/>
          <w:sz w:val="22"/>
          <w:szCs w:val="22"/>
        </w:rPr>
        <w:t>Criminal Justice</w:t>
      </w:r>
    </w:p>
    <w:p w14:paraId="31F660C7" w14:textId="77777777" w:rsidR="00706015" w:rsidRPr="00551CA2" w:rsidRDefault="00706015">
      <w:pPr>
        <w:rPr>
          <w:rFonts w:asciiTheme="minorHAnsi" w:eastAsia="Calibri" w:hAnsiTheme="minorHAnsi" w:cs="Calibri"/>
          <w:sz w:val="22"/>
          <w:szCs w:val="22"/>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40"/>
      </w:tblGrid>
      <w:tr w:rsidR="00706015" w:rsidRPr="00551CA2" w14:paraId="0C4F5E57" w14:textId="77777777" w:rsidTr="0065493F">
        <w:tc>
          <w:tcPr>
            <w:tcW w:w="0" w:type="auto"/>
            <w:tcBorders>
              <w:top w:val="single" w:sz="8" w:space="0" w:color="000000"/>
              <w:left w:val="single" w:sz="8" w:space="0" w:color="000000"/>
              <w:bottom w:val="single" w:sz="8" w:space="0" w:color="000000"/>
              <w:right w:val="single" w:sz="8" w:space="0" w:color="000000"/>
            </w:tcBorders>
            <w:shd w:val="clear" w:color="auto" w:fill="EFCF5B"/>
            <w:tcMar>
              <w:top w:w="0" w:type="dxa"/>
              <w:left w:w="108" w:type="dxa"/>
              <w:bottom w:w="0" w:type="dxa"/>
              <w:right w:w="108" w:type="dxa"/>
            </w:tcMar>
          </w:tcPr>
          <w:p w14:paraId="53EB7E0B" w14:textId="04CC5D75" w:rsidR="00706015" w:rsidRPr="00551CA2" w:rsidRDefault="00706015" w:rsidP="0065493F">
            <w:pPr>
              <w:tabs>
                <w:tab w:val="left" w:pos="5385"/>
              </w:tabs>
              <w:rPr>
                <w:rFonts w:asciiTheme="minorHAnsi" w:hAnsiTheme="minorHAnsi" w:cs="Calibri"/>
                <w:sz w:val="22"/>
                <w:szCs w:val="22"/>
              </w:rPr>
            </w:pPr>
            <w:r w:rsidRPr="00551CA2">
              <w:rPr>
                <w:rFonts w:asciiTheme="minorHAnsi" w:eastAsia="Calibri" w:hAnsiTheme="minorHAnsi" w:cs="Calibri"/>
                <w:b/>
                <w:bCs/>
                <w:sz w:val="22"/>
                <w:szCs w:val="22"/>
              </w:rPr>
              <w:t xml:space="preserve">1. COURSE INFORMATION </w:t>
            </w:r>
            <w:r w:rsidR="0065493F">
              <w:rPr>
                <w:rFonts w:asciiTheme="minorHAnsi" w:eastAsia="Calibri" w:hAnsiTheme="minorHAnsi" w:cs="Calibri"/>
                <w:b/>
                <w:bCs/>
                <w:sz w:val="22"/>
                <w:szCs w:val="22"/>
              </w:rPr>
              <w:tab/>
            </w:r>
          </w:p>
        </w:tc>
      </w:tr>
    </w:tbl>
    <w:p w14:paraId="5BE2EA20" w14:textId="77777777" w:rsidR="00706015" w:rsidRPr="00551CA2" w:rsidRDefault="00706015">
      <w:pPr>
        <w:rPr>
          <w:rFonts w:asciiTheme="minorHAnsi" w:hAnsiTheme="minorHAnsi" w:cs="Calibri"/>
          <w:sz w:val="22"/>
          <w:szCs w:val="22"/>
        </w:rPr>
      </w:pPr>
    </w:p>
    <w:p w14:paraId="2B3CA225" w14:textId="53C9F74E" w:rsidR="00BD2892" w:rsidRPr="00551CA2" w:rsidRDefault="00BD2892" w:rsidP="00BD2892">
      <w:pPr>
        <w:rPr>
          <w:rFonts w:asciiTheme="minorHAnsi" w:eastAsia="Calibri" w:hAnsiTheme="minorHAnsi" w:cs="Calibri"/>
          <w:sz w:val="22"/>
          <w:szCs w:val="22"/>
        </w:rPr>
      </w:pPr>
      <w:r w:rsidRPr="00551CA2">
        <w:rPr>
          <w:rFonts w:asciiTheme="minorHAnsi" w:eastAsia="Calibri" w:hAnsiTheme="minorHAnsi" w:cs="Calibri"/>
          <w:sz w:val="22"/>
          <w:szCs w:val="22"/>
        </w:rPr>
        <w:t xml:space="preserve">1.1. </w:t>
      </w:r>
      <w:r w:rsidR="00CE7DD4">
        <w:rPr>
          <w:rFonts w:asciiTheme="minorHAnsi" w:eastAsia="Calibri" w:hAnsiTheme="minorHAnsi" w:cs="Calibri"/>
          <w:sz w:val="22"/>
          <w:szCs w:val="22"/>
        </w:rPr>
        <w:t>3 Credit Hour Course</w:t>
      </w:r>
      <w:r w:rsidRPr="00551CA2">
        <w:rPr>
          <w:rFonts w:asciiTheme="minorHAnsi" w:eastAsia="Calibri" w:hAnsiTheme="minorHAnsi" w:cs="Calibri"/>
          <w:sz w:val="22"/>
          <w:szCs w:val="22"/>
        </w:rPr>
        <w:t xml:space="preserve"> </w:t>
      </w:r>
    </w:p>
    <w:p w14:paraId="50253B15" w14:textId="676CA4E3" w:rsidR="00BD2892" w:rsidRPr="00551CA2" w:rsidRDefault="00BD2892" w:rsidP="00BD2892">
      <w:pPr>
        <w:rPr>
          <w:rFonts w:asciiTheme="minorHAnsi" w:eastAsia="Calibri" w:hAnsiTheme="minorHAnsi" w:cs="Calibri"/>
          <w:sz w:val="22"/>
          <w:szCs w:val="22"/>
        </w:rPr>
      </w:pPr>
      <w:r w:rsidRPr="00551CA2">
        <w:rPr>
          <w:rFonts w:asciiTheme="minorHAnsi" w:eastAsia="Calibri" w:hAnsiTheme="minorHAnsi" w:cs="Calibri"/>
          <w:sz w:val="22"/>
          <w:szCs w:val="22"/>
        </w:rPr>
        <w:t xml:space="preserve">1.2. </w:t>
      </w:r>
      <w:r w:rsidR="00AC7B9D">
        <w:rPr>
          <w:rFonts w:asciiTheme="minorHAnsi" w:eastAsia="Calibri" w:hAnsiTheme="minorHAnsi" w:cs="Calibri"/>
          <w:sz w:val="22"/>
          <w:szCs w:val="22"/>
        </w:rPr>
        <w:t>Fall</w:t>
      </w:r>
      <w:r w:rsidR="00BD3DFC">
        <w:rPr>
          <w:rFonts w:asciiTheme="minorHAnsi" w:eastAsia="Calibri" w:hAnsiTheme="minorHAnsi" w:cs="Calibri"/>
          <w:sz w:val="22"/>
          <w:szCs w:val="22"/>
        </w:rPr>
        <w:t xml:space="preserve"> 2020</w:t>
      </w:r>
      <w:r w:rsidRPr="00551CA2">
        <w:rPr>
          <w:rFonts w:asciiTheme="minorHAnsi" w:eastAsia="Calibri" w:hAnsiTheme="minorHAnsi" w:cs="Calibri"/>
          <w:sz w:val="22"/>
          <w:szCs w:val="22"/>
        </w:rPr>
        <w:t xml:space="preserve"> </w:t>
      </w:r>
    </w:p>
    <w:p w14:paraId="421C3A87" w14:textId="10B3817C" w:rsidR="00BD2892" w:rsidRDefault="00BD2892" w:rsidP="00BD2892">
      <w:pPr>
        <w:rPr>
          <w:rFonts w:asciiTheme="minorHAnsi" w:eastAsia="Calibri" w:hAnsiTheme="minorHAnsi" w:cs="Calibri"/>
          <w:sz w:val="22"/>
          <w:szCs w:val="22"/>
        </w:rPr>
      </w:pPr>
      <w:r w:rsidRPr="00551CA2">
        <w:rPr>
          <w:rFonts w:asciiTheme="minorHAnsi" w:eastAsia="Calibri" w:hAnsiTheme="minorHAnsi" w:cs="Calibri"/>
          <w:sz w:val="22"/>
          <w:szCs w:val="22"/>
        </w:rPr>
        <w:t>1.</w:t>
      </w:r>
      <w:r w:rsidR="00BD3DFC">
        <w:rPr>
          <w:rFonts w:asciiTheme="minorHAnsi" w:eastAsia="Calibri" w:hAnsiTheme="minorHAnsi" w:cs="Calibri"/>
          <w:sz w:val="22"/>
          <w:szCs w:val="22"/>
        </w:rPr>
        <w:t>3</w:t>
      </w:r>
      <w:r w:rsidRPr="00551CA2">
        <w:rPr>
          <w:rFonts w:asciiTheme="minorHAnsi" w:eastAsia="Calibri" w:hAnsiTheme="minorHAnsi" w:cs="Calibri"/>
          <w:sz w:val="22"/>
          <w:szCs w:val="22"/>
        </w:rPr>
        <w:t xml:space="preserve">. </w:t>
      </w:r>
      <w:r w:rsidR="00AC7B9D">
        <w:rPr>
          <w:rFonts w:asciiTheme="minorHAnsi" w:eastAsia="Calibri" w:hAnsiTheme="minorHAnsi" w:cs="Calibri"/>
          <w:sz w:val="22"/>
          <w:szCs w:val="22"/>
        </w:rPr>
        <w:t>Class meets Tuesdays from 1:30 – 4:</w:t>
      </w:r>
      <w:r w:rsidR="00D94746">
        <w:rPr>
          <w:rFonts w:asciiTheme="minorHAnsi" w:eastAsia="Calibri" w:hAnsiTheme="minorHAnsi" w:cs="Calibri"/>
          <w:sz w:val="22"/>
          <w:szCs w:val="22"/>
        </w:rPr>
        <w:t>2</w:t>
      </w:r>
      <w:r w:rsidR="00AC7B9D">
        <w:rPr>
          <w:rFonts w:asciiTheme="minorHAnsi" w:eastAsia="Calibri" w:hAnsiTheme="minorHAnsi" w:cs="Calibri"/>
          <w:sz w:val="22"/>
          <w:szCs w:val="22"/>
        </w:rPr>
        <w:t>0</w:t>
      </w:r>
    </w:p>
    <w:p w14:paraId="7659B818" w14:textId="2A7236D1" w:rsidR="00AC7B9D" w:rsidRPr="00551CA2" w:rsidRDefault="00AC7B9D" w:rsidP="00BD2892">
      <w:pPr>
        <w:rPr>
          <w:rFonts w:asciiTheme="minorHAnsi" w:eastAsia="Calibri" w:hAnsiTheme="minorHAnsi" w:cs="Calibri"/>
          <w:sz w:val="22"/>
          <w:szCs w:val="22"/>
        </w:rPr>
      </w:pPr>
      <w:proofErr w:type="gramStart"/>
      <w:r>
        <w:rPr>
          <w:rFonts w:asciiTheme="minorHAnsi" w:eastAsia="Calibri" w:hAnsiTheme="minorHAnsi" w:cs="Calibri"/>
          <w:sz w:val="22"/>
          <w:szCs w:val="22"/>
        </w:rPr>
        <w:t>1.4  Course</w:t>
      </w:r>
      <w:proofErr w:type="gramEnd"/>
      <w:r>
        <w:rPr>
          <w:rFonts w:asciiTheme="minorHAnsi" w:eastAsia="Calibri" w:hAnsiTheme="minorHAnsi" w:cs="Calibri"/>
          <w:sz w:val="22"/>
          <w:szCs w:val="22"/>
        </w:rPr>
        <w:t xml:space="preserve"> will fulfill undergraduate or graduate credit</w:t>
      </w:r>
    </w:p>
    <w:p w14:paraId="6503D3D0" w14:textId="77777777" w:rsidR="00706015" w:rsidRPr="00551CA2" w:rsidRDefault="00706015">
      <w:pPr>
        <w:rPr>
          <w:rFonts w:asciiTheme="minorHAnsi" w:eastAsia="Calibri" w:hAnsiTheme="minorHAnsi" w:cs="Calibri"/>
          <w:sz w:val="22"/>
          <w:szCs w:val="22"/>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40"/>
      </w:tblGrid>
      <w:tr w:rsidR="00706015" w:rsidRPr="00551CA2" w14:paraId="16BEADA1" w14:textId="77777777" w:rsidTr="005E6D0A">
        <w:tc>
          <w:tcPr>
            <w:tcW w:w="0" w:type="auto"/>
            <w:tcBorders>
              <w:top w:val="single" w:sz="8" w:space="0" w:color="000000"/>
              <w:left w:val="single" w:sz="8" w:space="0" w:color="000000"/>
              <w:bottom w:val="single" w:sz="8" w:space="0" w:color="000000"/>
              <w:right w:val="single" w:sz="8" w:space="0" w:color="000000"/>
            </w:tcBorders>
            <w:shd w:val="clear" w:color="auto" w:fill="EFCF5B"/>
            <w:tcMar>
              <w:top w:w="0" w:type="dxa"/>
              <w:left w:w="108" w:type="dxa"/>
              <w:bottom w:w="0" w:type="dxa"/>
              <w:right w:w="108" w:type="dxa"/>
            </w:tcMar>
          </w:tcPr>
          <w:p w14:paraId="5EE1C7E6" w14:textId="77777777" w:rsidR="00706015" w:rsidRPr="00551CA2" w:rsidRDefault="00706015">
            <w:pPr>
              <w:rPr>
                <w:rFonts w:asciiTheme="minorHAnsi" w:hAnsiTheme="minorHAnsi" w:cs="Calibri"/>
                <w:sz w:val="22"/>
                <w:szCs w:val="22"/>
              </w:rPr>
            </w:pPr>
            <w:r w:rsidRPr="00551CA2">
              <w:rPr>
                <w:rFonts w:asciiTheme="minorHAnsi" w:eastAsia="Calibri" w:hAnsiTheme="minorHAnsi" w:cs="Calibri"/>
                <w:b/>
                <w:bCs/>
                <w:sz w:val="22"/>
                <w:szCs w:val="22"/>
              </w:rPr>
              <w:t>2. INSTRUCTOR INFORMATION</w:t>
            </w:r>
          </w:p>
        </w:tc>
      </w:tr>
    </w:tbl>
    <w:p w14:paraId="2C17C29F" w14:textId="77777777" w:rsidR="00706015" w:rsidRPr="00CE7DD4" w:rsidRDefault="00706015">
      <w:pPr>
        <w:rPr>
          <w:rFonts w:asciiTheme="minorHAnsi" w:hAnsiTheme="minorHAnsi" w:cs="Calibri"/>
          <w:b/>
          <w:sz w:val="22"/>
          <w:szCs w:val="22"/>
        </w:rPr>
      </w:pPr>
    </w:p>
    <w:p w14:paraId="26920C07" w14:textId="77777777" w:rsidR="00BD2892" w:rsidRPr="00CE7DD4" w:rsidRDefault="00BD2892" w:rsidP="00C03D0F">
      <w:pPr>
        <w:rPr>
          <w:rFonts w:asciiTheme="minorHAnsi" w:eastAsia="Calibri" w:hAnsiTheme="minorHAnsi" w:cs="Calibri"/>
          <w:b/>
          <w:sz w:val="22"/>
          <w:szCs w:val="22"/>
        </w:rPr>
      </w:pPr>
      <w:r w:rsidRPr="00CE7DD4">
        <w:rPr>
          <w:rFonts w:asciiTheme="minorHAnsi" w:eastAsia="Calibri" w:hAnsiTheme="minorHAnsi" w:cs="Calibri"/>
          <w:b/>
          <w:sz w:val="22"/>
          <w:szCs w:val="22"/>
        </w:rPr>
        <w:t>2.1. Instructor Contact Information</w:t>
      </w:r>
    </w:p>
    <w:p w14:paraId="4B227DDF" w14:textId="03D38AFA" w:rsidR="003F14A2" w:rsidRDefault="003F14A2" w:rsidP="00C03D0F">
      <w:pPr>
        <w:rPr>
          <w:rFonts w:asciiTheme="minorHAnsi" w:eastAsia="Calibri" w:hAnsiTheme="minorHAnsi" w:cs="Calibri"/>
          <w:sz w:val="22"/>
          <w:szCs w:val="22"/>
        </w:rPr>
      </w:pPr>
      <w:r>
        <w:rPr>
          <w:rFonts w:asciiTheme="minorHAnsi" w:eastAsia="Calibri" w:hAnsiTheme="minorHAnsi" w:cs="Calibri"/>
          <w:sz w:val="22"/>
          <w:szCs w:val="22"/>
        </w:rPr>
        <w:t>Name</w:t>
      </w:r>
    </w:p>
    <w:p w14:paraId="65873F42" w14:textId="705E4F36" w:rsidR="003F14A2" w:rsidRDefault="003F14A2" w:rsidP="00C03D0F">
      <w:pPr>
        <w:rPr>
          <w:rFonts w:asciiTheme="minorHAnsi" w:eastAsia="Calibri" w:hAnsiTheme="minorHAnsi" w:cs="Calibri"/>
          <w:sz w:val="22"/>
          <w:szCs w:val="22"/>
        </w:rPr>
      </w:pPr>
      <w:r>
        <w:rPr>
          <w:rFonts w:asciiTheme="minorHAnsi" w:eastAsia="Calibri" w:hAnsiTheme="minorHAnsi" w:cs="Calibri"/>
          <w:sz w:val="22"/>
          <w:szCs w:val="22"/>
        </w:rPr>
        <w:t>Contact Info</w:t>
      </w:r>
    </w:p>
    <w:p w14:paraId="3FE8F87F" w14:textId="77777777" w:rsidR="00CE7DD4" w:rsidRPr="00551CA2" w:rsidRDefault="00CE7DD4" w:rsidP="00F9035A">
      <w:pPr>
        <w:ind w:left="720"/>
        <w:rPr>
          <w:rFonts w:asciiTheme="minorHAnsi" w:eastAsia="Calibri" w:hAnsiTheme="minorHAnsi" w:cs="Calibri"/>
          <w:sz w:val="22"/>
          <w:szCs w:val="22"/>
        </w:rPr>
      </w:pPr>
    </w:p>
    <w:p w14:paraId="534CFB2F" w14:textId="6AECB978" w:rsidR="00BD2892" w:rsidRPr="005F248F" w:rsidRDefault="00BD2892" w:rsidP="00C03D0F">
      <w:pPr>
        <w:rPr>
          <w:rFonts w:asciiTheme="minorHAnsi" w:eastAsia="Calibri" w:hAnsiTheme="minorHAnsi" w:cs="Calibri"/>
          <w:b/>
          <w:sz w:val="22"/>
          <w:szCs w:val="22"/>
        </w:rPr>
      </w:pPr>
      <w:r w:rsidRPr="005F248F">
        <w:rPr>
          <w:rFonts w:asciiTheme="minorHAnsi" w:eastAsia="Calibri" w:hAnsiTheme="minorHAnsi" w:cs="Calibri"/>
          <w:b/>
          <w:sz w:val="22"/>
          <w:szCs w:val="22"/>
        </w:rPr>
        <w:t>2.2. Contact Procedure and Policy</w:t>
      </w:r>
    </w:p>
    <w:p w14:paraId="3A41832E" w14:textId="0300146B" w:rsidR="005F248F" w:rsidRDefault="005F248F" w:rsidP="00C03D0F">
      <w:pPr>
        <w:rPr>
          <w:rFonts w:asciiTheme="minorHAnsi" w:eastAsia="Calibri" w:hAnsiTheme="minorHAnsi" w:cs="Calibri"/>
          <w:sz w:val="22"/>
          <w:szCs w:val="22"/>
        </w:rPr>
      </w:pPr>
      <w:r>
        <w:rPr>
          <w:rFonts w:asciiTheme="minorHAnsi" w:eastAsia="Calibri" w:hAnsiTheme="minorHAnsi" w:cs="Calibri"/>
          <w:sz w:val="22"/>
          <w:szCs w:val="22"/>
        </w:rPr>
        <w:t>Students are welcome to contact me by phone, email, or at my office.  Please inc</w:t>
      </w:r>
      <w:r w:rsidR="00322104">
        <w:rPr>
          <w:rFonts w:asciiTheme="minorHAnsi" w:eastAsia="Calibri" w:hAnsiTheme="minorHAnsi" w:cs="Calibri"/>
          <w:sz w:val="22"/>
          <w:szCs w:val="22"/>
        </w:rPr>
        <w:t>lude the course number in the s</w:t>
      </w:r>
      <w:r>
        <w:rPr>
          <w:rFonts w:asciiTheme="minorHAnsi" w:eastAsia="Calibri" w:hAnsiTheme="minorHAnsi" w:cs="Calibri"/>
          <w:sz w:val="22"/>
          <w:szCs w:val="22"/>
        </w:rPr>
        <w:t>ubject line of email correspondence.  I will respond to email within 48 hours of receipt of the notification.  If the 48 hours occurs during a weekend, holiday, or University break, I will respond the next business day.</w:t>
      </w:r>
    </w:p>
    <w:p w14:paraId="04CB2A11" w14:textId="77777777" w:rsidR="005F248F" w:rsidRPr="00551CA2" w:rsidRDefault="005F248F" w:rsidP="00F9035A">
      <w:pPr>
        <w:ind w:left="720"/>
        <w:rPr>
          <w:rFonts w:asciiTheme="minorHAnsi" w:eastAsia="Calibri" w:hAnsiTheme="minorHAnsi" w:cs="Calibri"/>
          <w:sz w:val="22"/>
          <w:szCs w:val="22"/>
        </w:rPr>
      </w:pPr>
    </w:p>
    <w:p w14:paraId="1FBBE325" w14:textId="3C7F065E" w:rsidR="00BD2892" w:rsidRPr="005F248F" w:rsidRDefault="00F9035A" w:rsidP="00C03D0F">
      <w:pPr>
        <w:rPr>
          <w:rFonts w:asciiTheme="minorHAnsi" w:eastAsia="Calibri" w:hAnsiTheme="minorHAnsi" w:cs="Calibri"/>
          <w:b/>
          <w:sz w:val="22"/>
          <w:szCs w:val="22"/>
        </w:rPr>
      </w:pPr>
      <w:r w:rsidRPr="005F248F">
        <w:rPr>
          <w:rFonts w:asciiTheme="minorHAnsi" w:eastAsia="Calibri" w:hAnsiTheme="minorHAnsi" w:cs="Calibri"/>
          <w:b/>
          <w:sz w:val="22"/>
          <w:szCs w:val="22"/>
        </w:rPr>
        <w:t>2</w:t>
      </w:r>
      <w:r w:rsidR="00BD2892" w:rsidRPr="005F248F">
        <w:rPr>
          <w:rFonts w:asciiTheme="minorHAnsi" w:eastAsia="Calibri" w:hAnsiTheme="minorHAnsi" w:cs="Calibri"/>
          <w:b/>
          <w:sz w:val="22"/>
          <w:szCs w:val="22"/>
        </w:rPr>
        <w:t>.3. About the Instructor</w:t>
      </w:r>
    </w:p>
    <w:p w14:paraId="2BBE948B" w14:textId="6D11BDEE" w:rsidR="00627A1E" w:rsidRDefault="00627A1E" w:rsidP="005F248F">
      <w:pPr>
        <w:ind w:left="720"/>
        <w:rPr>
          <w:rFonts w:asciiTheme="minorHAnsi" w:eastAsia="Calibri" w:hAnsiTheme="minorHAnsi" w:cs="Calibri"/>
          <w:b/>
          <w:sz w:val="22"/>
          <w:szCs w:val="22"/>
        </w:rPr>
      </w:pPr>
    </w:p>
    <w:p w14:paraId="5CB04247" w14:textId="77777777" w:rsidR="003F14A2" w:rsidRPr="00551CA2" w:rsidRDefault="003F14A2" w:rsidP="005F248F">
      <w:pPr>
        <w:ind w:left="720"/>
        <w:rPr>
          <w:rFonts w:asciiTheme="minorHAnsi" w:eastAsia="Calibri" w:hAnsiTheme="minorHAnsi" w:cs="Calibri"/>
          <w:sz w:val="22"/>
          <w:szCs w:val="22"/>
        </w:rPr>
      </w:pPr>
    </w:p>
    <w:p w14:paraId="5B2E880E" w14:textId="70EB9081" w:rsidR="00A20503" w:rsidRDefault="00A20503" w:rsidP="00BD2892">
      <w:pPr>
        <w:rPr>
          <w:rFonts w:asciiTheme="minorHAnsi" w:eastAsia="Calibri" w:hAnsiTheme="minorHAnsi" w:cs="Calibri"/>
          <w:b/>
          <w:sz w:val="22"/>
          <w:szCs w:val="22"/>
        </w:rPr>
      </w:pPr>
    </w:p>
    <w:p w14:paraId="1813A897" w14:textId="77777777" w:rsidR="003F14A2" w:rsidRPr="00551CA2" w:rsidRDefault="003F14A2" w:rsidP="00BD2892">
      <w:pPr>
        <w:rPr>
          <w:rFonts w:asciiTheme="minorHAnsi" w:eastAsia="Calibri" w:hAnsiTheme="minorHAnsi" w:cs="Calibri"/>
          <w:sz w:val="22"/>
          <w:szCs w:val="22"/>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40"/>
      </w:tblGrid>
      <w:tr w:rsidR="00BD2892" w:rsidRPr="00551CA2" w14:paraId="37E21B7E" w14:textId="77777777" w:rsidTr="005E6D0A">
        <w:tc>
          <w:tcPr>
            <w:tcW w:w="0" w:type="auto"/>
            <w:tcBorders>
              <w:top w:val="single" w:sz="8" w:space="0" w:color="000000"/>
              <w:left w:val="single" w:sz="8" w:space="0" w:color="000000"/>
              <w:bottom w:val="single" w:sz="8" w:space="0" w:color="000000"/>
              <w:right w:val="single" w:sz="8" w:space="0" w:color="000000"/>
            </w:tcBorders>
            <w:shd w:val="clear" w:color="auto" w:fill="EFCF5B"/>
            <w:tcMar>
              <w:top w:w="0" w:type="dxa"/>
              <w:left w:w="108" w:type="dxa"/>
              <w:bottom w:w="0" w:type="dxa"/>
              <w:right w:w="108" w:type="dxa"/>
            </w:tcMar>
          </w:tcPr>
          <w:p w14:paraId="16077A0E" w14:textId="77777777" w:rsidR="00BD2892" w:rsidRPr="00551CA2" w:rsidRDefault="00BD2892" w:rsidP="00706015">
            <w:pPr>
              <w:rPr>
                <w:rFonts w:asciiTheme="minorHAnsi" w:hAnsiTheme="minorHAnsi" w:cs="Calibri"/>
                <w:sz w:val="22"/>
                <w:szCs w:val="22"/>
              </w:rPr>
            </w:pPr>
            <w:r w:rsidRPr="00551CA2">
              <w:rPr>
                <w:rFonts w:asciiTheme="minorHAnsi" w:eastAsia="Calibri" w:hAnsiTheme="minorHAnsi" w:cs="Calibri"/>
                <w:b/>
                <w:bCs/>
                <w:sz w:val="22"/>
                <w:szCs w:val="22"/>
              </w:rPr>
              <w:t>3. TEXTBOOK AND COURSE MATERIALS</w:t>
            </w:r>
          </w:p>
        </w:tc>
      </w:tr>
    </w:tbl>
    <w:p w14:paraId="78457149" w14:textId="77777777" w:rsidR="00BD2892" w:rsidRPr="00551CA2" w:rsidRDefault="00BD2892" w:rsidP="00BD2892">
      <w:pPr>
        <w:rPr>
          <w:rFonts w:asciiTheme="minorHAnsi" w:hAnsiTheme="minorHAnsi" w:cs="Calibri"/>
          <w:sz w:val="22"/>
          <w:szCs w:val="22"/>
        </w:rPr>
      </w:pPr>
    </w:p>
    <w:p w14:paraId="1B17E66C" w14:textId="56F475CF" w:rsidR="00BD2892" w:rsidRPr="00627A1E" w:rsidRDefault="00BD2892" w:rsidP="00C03D0F">
      <w:pPr>
        <w:rPr>
          <w:rFonts w:asciiTheme="minorHAnsi" w:eastAsia="Calibri" w:hAnsiTheme="minorHAnsi" w:cs="Calibri"/>
          <w:b/>
          <w:sz w:val="22"/>
          <w:szCs w:val="22"/>
        </w:rPr>
      </w:pPr>
      <w:r w:rsidRPr="00627A1E">
        <w:rPr>
          <w:rFonts w:asciiTheme="minorHAnsi" w:eastAsia="Calibri" w:hAnsiTheme="minorHAnsi" w:cs="Calibri"/>
          <w:b/>
          <w:sz w:val="22"/>
          <w:szCs w:val="22"/>
        </w:rPr>
        <w:t xml:space="preserve">3.1. Required </w:t>
      </w:r>
      <w:r w:rsidR="00627A1E" w:rsidRPr="00627A1E">
        <w:rPr>
          <w:rFonts w:asciiTheme="minorHAnsi" w:eastAsia="Calibri" w:hAnsiTheme="minorHAnsi" w:cs="Calibri"/>
          <w:b/>
          <w:sz w:val="22"/>
          <w:szCs w:val="22"/>
        </w:rPr>
        <w:t>Materials</w:t>
      </w:r>
    </w:p>
    <w:p w14:paraId="0C53A402" w14:textId="7F985F3A" w:rsidR="00BC5FA8" w:rsidRDefault="00BC5FA8" w:rsidP="00C03D0F">
      <w:pPr>
        <w:rPr>
          <w:rFonts w:asciiTheme="minorHAnsi" w:eastAsia="Calibri" w:hAnsiTheme="minorHAnsi" w:cs="Calibri"/>
          <w:sz w:val="22"/>
          <w:szCs w:val="22"/>
        </w:rPr>
      </w:pPr>
      <w:r w:rsidRPr="00BC5FA8">
        <w:rPr>
          <w:rFonts w:asciiTheme="minorHAnsi" w:eastAsia="Calibri" w:hAnsiTheme="minorHAnsi" w:cs="Calibri"/>
          <w:sz w:val="22"/>
          <w:szCs w:val="22"/>
        </w:rPr>
        <w:t xml:space="preserve">Seiter, R. P.  (2017). </w:t>
      </w:r>
      <w:r w:rsidR="00BD3DFC">
        <w:rPr>
          <w:rFonts w:asciiTheme="minorHAnsi" w:eastAsia="Calibri" w:hAnsiTheme="minorHAnsi" w:cs="Calibri"/>
          <w:i/>
          <w:sz w:val="22"/>
          <w:szCs w:val="22"/>
        </w:rPr>
        <w:t>Correctional administration: Integrating t</w:t>
      </w:r>
      <w:r w:rsidRPr="00BD3DFC">
        <w:rPr>
          <w:rFonts w:asciiTheme="minorHAnsi" w:eastAsia="Calibri" w:hAnsiTheme="minorHAnsi" w:cs="Calibri"/>
          <w:i/>
          <w:sz w:val="22"/>
          <w:szCs w:val="22"/>
        </w:rPr>
        <w:t xml:space="preserve">heory and </w:t>
      </w:r>
      <w:r w:rsidR="00BD3DFC">
        <w:rPr>
          <w:rFonts w:asciiTheme="minorHAnsi" w:eastAsia="Calibri" w:hAnsiTheme="minorHAnsi" w:cs="Calibri"/>
          <w:i/>
          <w:sz w:val="22"/>
          <w:szCs w:val="22"/>
        </w:rPr>
        <w:t>p</w:t>
      </w:r>
      <w:r w:rsidRPr="00BD3DFC">
        <w:rPr>
          <w:rFonts w:asciiTheme="minorHAnsi" w:eastAsia="Calibri" w:hAnsiTheme="minorHAnsi" w:cs="Calibri"/>
          <w:i/>
          <w:sz w:val="22"/>
          <w:szCs w:val="22"/>
        </w:rPr>
        <w:t>ractice</w:t>
      </w:r>
      <w:r w:rsidRPr="00BC5FA8">
        <w:rPr>
          <w:rFonts w:asciiTheme="minorHAnsi" w:eastAsia="Calibri" w:hAnsiTheme="minorHAnsi" w:cs="Calibri"/>
          <w:sz w:val="22"/>
          <w:szCs w:val="22"/>
        </w:rPr>
        <w:t xml:space="preserve">, 2nd Ed.  Upper </w:t>
      </w:r>
      <w:r>
        <w:rPr>
          <w:rFonts w:asciiTheme="minorHAnsi" w:eastAsia="Calibri" w:hAnsiTheme="minorHAnsi" w:cs="Calibri"/>
          <w:sz w:val="22"/>
          <w:szCs w:val="22"/>
        </w:rPr>
        <w:tab/>
      </w:r>
      <w:r w:rsidRPr="00BC5FA8">
        <w:rPr>
          <w:rFonts w:asciiTheme="minorHAnsi" w:eastAsia="Calibri" w:hAnsiTheme="minorHAnsi" w:cs="Calibri"/>
          <w:sz w:val="22"/>
          <w:szCs w:val="22"/>
        </w:rPr>
        <w:t>Saddle River, NJ: Pearson Education, Inc.</w:t>
      </w:r>
      <w:r>
        <w:rPr>
          <w:rFonts w:asciiTheme="minorHAnsi" w:eastAsia="Calibri" w:hAnsiTheme="minorHAnsi" w:cs="Calibri"/>
          <w:sz w:val="22"/>
          <w:szCs w:val="22"/>
        </w:rPr>
        <w:t xml:space="preserve">   </w:t>
      </w:r>
      <w:r w:rsidRPr="00BC5FA8">
        <w:rPr>
          <w:rFonts w:asciiTheme="minorHAnsi" w:eastAsia="Calibri" w:hAnsiTheme="minorHAnsi" w:cs="Calibri"/>
          <w:sz w:val="22"/>
          <w:szCs w:val="22"/>
        </w:rPr>
        <w:t>ISBN: 978-0-13-377076-6</w:t>
      </w:r>
    </w:p>
    <w:p w14:paraId="3DED4001" w14:textId="220E6642" w:rsidR="00BD3DFC" w:rsidRDefault="00BD3DFC" w:rsidP="00BC5FA8">
      <w:pPr>
        <w:ind w:firstLine="720"/>
        <w:rPr>
          <w:rFonts w:asciiTheme="minorHAnsi" w:eastAsia="Calibri" w:hAnsiTheme="minorHAnsi" w:cs="Calibri"/>
          <w:sz w:val="22"/>
          <w:szCs w:val="22"/>
        </w:rPr>
      </w:pPr>
    </w:p>
    <w:p w14:paraId="65F54127" w14:textId="45F000F4" w:rsidR="00BD2892" w:rsidRDefault="00BD2892" w:rsidP="00F9035A">
      <w:pPr>
        <w:rPr>
          <w:rFonts w:asciiTheme="minorHAnsi" w:eastAsia="Calibri" w:hAnsiTheme="minorHAnsi" w:cs="Calibri"/>
          <w:b/>
          <w:sz w:val="22"/>
          <w:szCs w:val="22"/>
        </w:rPr>
      </w:pPr>
      <w:r w:rsidRPr="00627A1E">
        <w:rPr>
          <w:rFonts w:asciiTheme="minorHAnsi" w:eastAsia="Calibri" w:hAnsiTheme="minorHAnsi" w:cs="Calibri"/>
          <w:b/>
          <w:sz w:val="22"/>
          <w:szCs w:val="22"/>
        </w:rPr>
        <w:t xml:space="preserve">3.2. Supplementary </w:t>
      </w:r>
      <w:r w:rsidR="004E265D">
        <w:rPr>
          <w:rFonts w:asciiTheme="minorHAnsi" w:eastAsia="Calibri" w:hAnsiTheme="minorHAnsi" w:cs="Calibri"/>
          <w:b/>
          <w:sz w:val="22"/>
          <w:szCs w:val="22"/>
        </w:rPr>
        <w:t>Materials</w:t>
      </w:r>
      <w:r w:rsidR="00622D3E" w:rsidRPr="00627A1E">
        <w:rPr>
          <w:rFonts w:asciiTheme="minorHAnsi" w:eastAsia="Calibri" w:hAnsiTheme="minorHAnsi" w:cs="Calibri"/>
          <w:b/>
          <w:sz w:val="22"/>
          <w:szCs w:val="22"/>
        </w:rPr>
        <w:t xml:space="preserve"> </w:t>
      </w:r>
      <w:r w:rsidRPr="00627A1E">
        <w:rPr>
          <w:rFonts w:asciiTheme="minorHAnsi" w:eastAsia="Calibri" w:hAnsiTheme="minorHAnsi" w:cs="Calibri"/>
          <w:b/>
          <w:sz w:val="22"/>
          <w:szCs w:val="22"/>
        </w:rPr>
        <w:t xml:space="preserve">ARE AVAILABLE ONLINE.  </w:t>
      </w:r>
    </w:p>
    <w:p w14:paraId="59F05DDC" w14:textId="77777777" w:rsidR="00792464" w:rsidRDefault="00792464" w:rsidP="00F9035A">
      <w:pPr>
        <w:rPr>
          <w:rFonts w:asciiTheme="minorHAnsi" w:hAnsiTheme="minorHAnsi" w:cstheme="minorHAnsi"/>
          <w:color w:val="222222"/>
          <w:sz w:val="22"/>
          <w:szCs w:val="22"/>
          <w:shd w:val="clear" w:color="auto" w:fill="FFFFFF"/>
        </w:rPr>
      </w:pPr>
    </w:p>
    <w:p w14:paraId="40F764D5" w14:textId="5FF66554" w:rsidR="00792464" w:rsidRPr="00E72AFB" w:rsidRDefault="00792464" w:rsidP="00F9035A">
      <w:pPr>
        <w:rPr>
          <w:rFonts w:asciiTheme="minorHAnsi" w:hAnsiTheme="minorHAnsi" w:cstheme="minorHAnsi"/>
          <w:b/>
          <w:color w:val="222222"/>
          <w:sz w:val="22"/>
          <w:szCs w:val="22"/>
          <w:shd w:val="clear" w:color="auto" w:fill="FFFFFF"/>
        </w:rPr>
      </w:pPr>
      <w:r w:rsidRPr="00E72AFB">
        <w:rPr>
          <w:rFonts w:asciiTheme="minorHAnsi" w:hAnsiTheme="minorHAnsi" w:cstheme="minorHAnsi"/>
          <w:b/>
          <w:color w:val="222222"/>
          <w:sz w:val="22"/>
          <w:szCs w:val="22"/>
          <w:shd w:val="clear" w:color="auto" w:fill="FFFFFF"/>
        </w:rPr>
        <w:t xml:space="preserve">MODULE 1: </w:t>
      </w:r>
      <w:r w:rsidR="00A006E8">
        <w:rPr>
          <w:rFonts w:asciiTheme="minorHAnsi" w:hAnsiTheme="minorHAnsi" w:cstheme="minorHAnsi"/>
          <w:b/>
          <w:color w:val="222222"/>
          <w:sz w:val="22"/>
          <w:szCs w:val="22"/>
          <w:shd w:val="clear" w:color="auto" w:fill="FFFFFF"/>
        </w:rPr>
        <w:t>Correctional Management &amp; Administration</w:t>
      </w:r>
    </w:p>
    <w:p w14:paraId="4BA1E656" w14:textId="77777777" w:rsidR="00792464" w:rsidRDefault="00792464" w:rsidP="00F9035A">
      <w:pPr>
        <w:rPr>
          <w:rFonts w:asciiTheme="minorHAnsi" w:hAnsiTheme="minorHAnsi" w:cstheme="minorHAnsi"/>
          <w:color w:val="222222"/>
          <w:sz w:val="22"/>
          <w:szCs w:val="22"/>
          <w:shd w:val="clear" w:color="auto" w:fill="FFFFFF"/>
        </w:rPr>
      </w:pPr>
    </w:p>
    <w:p w14:paraId="3EE7FADF" w14:textId="03B3C8A9" w:rsidR="00D2251A" w:rsidRDefault="00D2251A" w:rsidP="00D94746">
      <w:pPr>
        <w:rPr>
          <w:rFonts w:ascii="Arial" w:hAnsi="Arial" w:cs="Arial"/>
          <w:color w:val="222222"/>
          <w:sz w:val="20"/>
          <w:szCs w:val="20"/>
          <w:shd w:val="clear" w:color="auto" w:fill="FFFFFF"/>
        </w:rPr>
      </w:pPr>
      <w:r>
        <w:rPr>
          <w:rFonts w:ascii="Arial" w:hAnsi="Arial" w:cs="Arial"/>
          <w:color w:val="222222"/>
          <w:sz w:val="20"/>
          <w:szCs w:val="20"/>
          <w:shd w:val="clear" w:color="auto" w:fill="FFFFFF"/>
        </w:rPr>
        <w:t xml:space="preserve">Baker, T., Gordon, J. A., &amp; Taxman, F. S. (2015). A hierarchical analysis of correctional officers’ </w:t>
      </w:r>
      <w:r>
        <w:rPr>
          <w:rFonts w:ascii="Arial" w:hAnsi="Arial" w:cs="Arial"/>
          <w:color w:val="222222"/>
          <w:sz w:val="20"/>
          <w:szCs w:val="20"/>
          <w:shd w:val="clear" w:color="auto" w:fill="FFFFFF"/>
        </w:rPr>
        <w:tab/>
        <w:t xml:space="preserve">procedural justice judgments of correctional institutions: examining the influence of </w:t>
      </w:r>
      <w:r>
        <w:rPr>
          <w:rFonts w:ascii="Arial" w:hAnsi="Arial" w:cs="Arial"/>
          <w:color w:val="222222"/>
          <w:sz w:val="20"/>
          <w:szCs w:val="20"/>
          <w:shd w:val="clear" w:color="auto" w:fill="FFFFFF"/>
        </w:rPr>
        <w:tab/>
        <w:t>transformational leadership. </w:t>
      </w:r>
      <w:r>
        <w:rPr>
          <w:rFonts w:ascii="Arial" w:hAnsi="Arial" w:cs="Arial"/>
          <w:i/>
          <w:iCs/>
          <w:color w:val="222222"/>
          <w:sz w:val="20"/>
          <w:szCs w:val="20"/>
          <w:shd w:val="clear" w:color="auto" w:fill="FFFFFF"/>
        </w:rPr>
        <w:t>Justice Quarterly</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32</w:t>
      </w:r>
      <w:r>
        <w:rPr>
          <w:rFonts w:ascii="Arial" w:hAnsi="Arial" w:cs="Arial"/>
          <w:color w:val="222222"/>
          <w:sz w:val="20"/>
          <w:szCs w:val="20"/>
          <w:shd w:val="clear" w:color="auto" w:fill="FFFFFF"/>
        </w:rPr>
        <w:t>(6), 1037-1063.</w:t>
      </w:r>
    </w:p>
    <w:p w14:paraId="2325A941" w14:textId="1FAC3667" w:rsidR="00215C54" w:rsidRDefault="00215C54" w:rsidP="00D94746">
      <w:pPr>
        <w:rPr>
          <w:rFonts w:ascii="Arial" w:hAnsi="Arial" w:cs="Arial"/>
          <w:color w:val="222222"/>
          <w:sz w:val="20"/>
          <w:szCs w:val="20"/>
          <w:shd w:val="clear" w:color="auto" w:fill="FFFFFF"/>
        </w:rPr>
      </w:pPr>
    </w:p>
    <w:p w14:paraId="0CDF3D2A" w14:textId="6C30C4B9" w:rsidR="00215C54" w:rsidRDefault="00215C54" w:rsidP="00215C54">
      <w:pPr>
        <w:autoSpaceDE w:val="0"/>
        <w:autoSpaceDN w:val="0"/>
        <w:adjustRightInd w:val="0"/>
        <w:rPr>
          <w:rFonts w:ascii="Arial" w:hAnsi="Arial" w:cs="Arial"/>
          <w:bCs/>
          <w:color w:val="auto"/>
          <w:sz w:val="20"/>
          <w:szCs w:val="20"/>
        </w:rPr>
      </w:pPr>
      <w:r>
        <w:rPr>
          <w:rFonts w:ascii="Arial" w:hAnsi="Arial" w:cs="Arial"/>
          <w:color w:val="222222"/>
          <w:sz w:val="20"/>
          <w:szCs w:val="20"/>
          <w:shd w:val="clear" w:color="auto" w:fill="FFFFFF"/>
        </w:rPr>
        <w:t xml:space="preserve">Callier, J. G. (2015). </w:t>
      </w:r>
      <w:r>
        <w:rPr>
          <w:rFonts w:ascii="Arial" w:hAnsi="Arial" w:cs="Arial"/>
          <w:bCs/>
          <w:color w:val="auto"/>
          <w:sz w:val="20"/>
          <w:szCs w:val="20"/>
        </w:rPr>
        <w:t>Transformational l</w:t>
      </w:r>
      <w:r w:rsidRPr="00215C54">
        <w:rPr>
          <w:rFonts w:ascii="Arial" w:hAnsi="Arial" w:cs="Arial"/>
          <w:bCs/>
          <w:color w:val="auto"/>
          <w:sz w:val="20"/>
          <w:szCs w:val="20"/>
        </w:rPr>
        <w:t>eadership</w:t>
      </w:r>
      <w:r>
        <w:rPr>
          <w:rFonts w:ascii="Arial" w:hAnsi="Arial" w:cs="Arial"/>
          <w:bCs/>
          <w:color w:val="auto"/>
          <w:sz w:val="20"/>
          <w:szCs w:val="20"/>
        </w:rPr>
        <w:t xml:space="preserve"> </w:t>
      </w:r>
      <w:r w:rsidRPr="00215C54">
        <w:rPr>
          <w:rFonts w:ascii="Arial" w:hAnsi="Arial" w:cs="Arial"/>
          <w:bCs/>
          <w:color w:val="auto"/>
          <w:sz w:val="20"/>
          <w:szCs w:val="20"/>
        </w:rPr>
        <w:t xml:space="preserve">and </w:t>
      </w:r>
      <w:r>
        <w:rPr>
          <w:rFonts w:ascii="Arial" w:hAnsi="Arial" w:cs="Arial"/>
          <w:bCs/>
          <w:color w:val="auto"/>
          <w:sz w:val="20"/>
          <w:szCs w:val="20"/>
        </w:rPr>
        <w:t>w</w:t>
      </w:r>
      <w:r w:rsidRPr="00215C54">
        <w:rPr>
          <w:rFonts w:ascii="Arial" w:hAnsi="Arial" w:cs="Arial"/>
          <w:bCs/>
          <w:color w:val="auto"/>
          <w:sz w:val="20"/>
          <w:szCs w:val="20"/>
        </w:rPr>
        <w:t>histle-</w:t>
      </w:r>
      <w:r>
        <w:rPr>
          <w:rFonts w:ascii="Arial" w:hAnsi="Arial" w:cs="Arial"/>
          <w:bCs/>
          <w:color w:val="auto"/>
          <w:sz w:val="20"/>
          <w:szCs w:val="20"/>
        </w:rPr>
        <w:t>b</w:t>
      </w:r>
      <w:r w:rsidRPr="00215C54">
        <w:rPr>
          <w:rFonts w:ascii="Arial" w:hAnsi="Arial" w:cs="Arial"/>
          <w:bCs/>
          <w:color w:val="auto"/>
          <w:sz w:val="20"/>
          <w:szCs w:val="20"/>
        </w:rPr>
        <w:t xml:space="preserve">lowing </w:t>
      </w:r>
      <w:r>
        <w:rPr>
          <w:rFonts w:ascii="Arial" w:hAnsi="Arial" w:cs="Arial"/>
          <w:bCs/>
          <w:color w:val="auto"/>
          <w:sz w:val="20"/>
          <w:szCs w:val="20"/>
        </w:rPr>
        <w:t>a</w:t>
      </w:r>
      <w:r w:rsidRPr="00215C54">
        <w:rPr>
          <w:rFonts w:ascii="Arial" w:hAnsi="Arial" w:cs="Arial"/>
          <w:bCs/>
          <w:color w:val="auto"/>
          <w:sz w:val="20"/>
          <w:szCs w:val="20"/>
        </w:rPr>
        <w:t>ttitudes:</w:t>
      </w:r>
      <w:r>
        <w:rPr>
          <w:rFonts w:ascii="Arial" w:hAnsi="Arial" w:cs="Arial"/>
          <w:bCs/>
          <w:color w:val="auto"/>
          <w:sz w:val="20"/>
          <w:szCs w:val="20"/>
        </w:rPr>
        <w:t xml:space="preserve"> Is this relationship</w:t>
      </w:r>
      <w:r>
        <w:rPr>
          <w:rFonts w:ascii="Arial" w:hAnsi="Arial" w:cs="Arial"/>
          <w:bCs/>
          <w:color w:val="auto"/>
          <w:sz w:val="20"/>
          <w:szCs w:val="20"/>
        </w:rPr>
        <w:tab/>
      </w:r>
      <w:r>
        <w:rPr>
          <w:rFonts w:ascii="Arial" w:hAnsi="Arial" w:cs="Arial"/>
          <w:bCs/>
          <w:color w:val="auto"/>
          <w:sz w:val="20"/>
          <w:szCs w:val="20"/>
        </w:rPr>
        <w:tab/>
        <w:t>m</w:t>
      </w:r>
      <w:r w:rsidRPr="00215C54">
        <w:rPr>
          <w:rFonts w:ascii="Arial" w:hAnsi="Arial" w:cs="Arial"/>
          <w:bCs/>
          <w:color w:val="auto"/>
          <w:sz w:val="20"/>
          <w:szCs w:val="20"/>
        </w:rPr>
        <w:t>ediated by</w:t>
      </w:r>
      <w:r>
        <w:rPr>
          <w:rFonts w:ascii="Arial" w:hAnsi="Arial" w:cs="Arial"/>
          <w:bCs/>
          <w:color w:val="auto"/>
          <w:sz w:val="20"/>
          <w:szCs w:val="20"/>
        </w:rPr>
        <w:t xml:space="preserve"> organizational commitment and public s</w:t>
      </w:r>
      <w:r w:rsidRPr="00215C54">
        <w:rPr>
          <w:rFonts w:ascii="Arial" w:hAnsi="Arial" w:cs="Arial"/>
          <w:bCs/>
          <w:color w:val="auto"/>
          <w:sz w:val="20"/>
          <w:szCs w:val="20"/>
        </w:rPr>
        <w:t>ervice</w:t>
      </w:r>
      <w:r>
        <w:rPr>
          <w:rFonts w:ascii="Arial" w:hAnsi="Arial" w:cs="Arial"/>
          <w:bCs/>
          <w:color w:val="auto"/>
          <w:sz w:val="20"/>
          <w:szCs w:val="20"/>
        </w:rPr>
        <w:t xml:space="preserve"> motivation</w:t>
      </w:r>
      <w:r w:rsidRPr="00215C54">
        <w:rPr>
          <w:rFonts w:ascii="Arial" w:hAnsi="Arial" w:cs="Arial"/>
          <w:bCs/>
          <w:color w:val="auto"/>
          <w:sz w:val="20"/>
          <w:szCs w:val="20"/>
        </w:rPr>
        <w:t>?</w:t>
      </w:r>
      <w:r>
        <w:rPr>
          <w:rFonts w:ascii="Arial" w:hAnsi="Arial" w:cs="Arial"/>
          <w:bCs/>
          <w:color w:val="auto"/>
          <w:sz w:val="20"/>
          <w:szCs w:val="20"/>
        </w:rPr>
        <w:t xml:space="preserve"> </w:t>
      </w:r>
      <w:r w:rsidRPr="00215C54">
        <w:rPr>
          <w:rFonts w:ascii="Arial" w:hAnsi="Arial" w:cs="Arial"/>
          <w:bCs/>
          <w:i/>
          <w:color w:val="auto"/>
          <w:sz w:val="20"/>
          <w:szCs w:val="20"/>
        </w:rPr>
        <w:t>American Review of</w:t>
      </w:r>
      <w:r>
        <w:rPr>
          <w:rFonts w:ascii="Arial" w:hAnsi="Arial" w:cs="Arial"/>
          <w:bCs/>
          <w:i/>
          <w:color w:val="auto"/>
          <w:sz w:val="20"/>
          <w:szCs w:val="20"/>
        </w:rPr>
        <w:tab/>
      </w:r>
      <w:r>
        <w:rPr>
          <w:rFonts w:ascii="Arial" w:hAnsi="Arial" w:cs="Arial"/>
          <w:bCs/>
          <w:i/>
          <w:color w:val="auto"/>
          <w:sz w:val="20"/>
          <w:szCs w:val="20"/>
        </w:rPr>
        <w:tab/>
      </w:r>
      <w:r w:rsidRPr="00215C54">
        <w:rPr>
          <w:rFonts w:ascii="Arial" w:hAnsi="Arial" w:cs="Arial"/>
          <w:bCs/>
          <w:i/>
          <w:color w:val="auto"/>
          <w:sz w:val="20"/>
          <w:szCs w:val="20"/>
        </w:rPr>
        <w:t>Public Administration</w:t>
      </w:r>
      <w:r>
        <w:rPr>
          <w:rFonts w:ascii="Arial" w:hAnsi="Arial" w:cs="Arial"/>
          <w:bCs/>
          <w:color w:val="auto"/>
          <w:sz w:val="20"/>
          <w:szCs w:val="20"/>
        </w:rPr>
        <w:t>, 45(4), 458-475.</w:t>
      </w:r>
    </w:p>
    <w:p w14:paraId="0ADEFC41" w14:textId="77777777" w:rsidR="00D2251A" w:rsidRDefault="00D2251A" w:rsidP="00D94746">
      <w:pPr>
        <w:rPr>
          <w:rFonts w:ascii="Arial" w:hAnsi="Arial" w:cs="Arial"/>
          <w:color w:val="222222"/>
          <w:sz w:val="20"/>
          <w:szCs w:val="20"/>
          <w:shd w:val="clear" w:color="auto" w:fill="FFFFFF"/>
        </w:rPr>
      </w:pPr>
    </w:p>
    <w:p w14:paraId="78D2AA3A" w14:textId="244875E1" w:rsidR="00D94746" w:rsidRDefault="00D94746" w:rsidP="00D94746">
      <w:pPr>
        <w:rPr>
          <w:rFonts w:ascii="Arial" w:hAnsi="Arial" w:cs="Arial"/>
          <w:color w:val="222222"/>
          <w:sz w:val="20"/>
          <w:szCs w:val="20"/>
          <w:shd w:val="clear" w:color="auto" w:fill="FFFFFF"/>
        </w:rPr>
      </w:pPr>
      <w:r>
        <w:rPr>
          <w:rFonts w:ascii="Arial" w:hAnsi="Arial" w:cs="Arial"/>
          <w:color w:val="222222"/>
          <w:sz w:val="20"/>
          <w:szCs w:val="20"/>
          <w:shd w:val="clear" w:color="auto" w:fill="FFFFFF"/>
        </w:rPr>
        <w:lastRenderedPageBreak/>
        <w:t>Cerrato, S. (2014). Achieving reform in unstable correctional institutions: a theoretical perspective–</w:t>
      </w:r>
      <w:r>
        <w:rPr>
          <w:rFonts w:ascii="Arial" w:hAnsi="Arial" w:cs="Arial"/>
          <w:color w:val="222222"/>
          <w:sz w:val="20"/>
          <w:szCs w:val="20"/>
          <w:shd w:val="clear" w:color="auto" w:fill="FFFFFF"/>
        </w:rPr>
        <w:tab/>
        <w:t>revisited. </w:t>
      </w:r>
      <w:r>
        <w:rPr>
          <w:rFonts w:ascii="Arial" w:hAnsi="Arial" w:cs="Arial"/>
          <w:i/>
          <w:iCs/>
          <w:color w:val="222222"/>
          <w:sz w:val="20"/>
          <w:szCs w:val="20"/>
          <w:shd w:val="clear" w:color="auto" w:fill="FFFFFF"/>
        </w:rPr>
        <w:t>Contemporary Justice Review</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17</w:t>
      </w:r>
      <w:r>
        <w:rPr>
          <w:rFonts w:ascii="Arial" w:hAnsi="Arial" w:cs="Arial"/>
          <w:color w:val="222222"/>
          <w:sz w:val="20"/>
          <w:szCs w:val="20"/>
          <w:shd w:val="clear" w:color="auto" w:fill="FFFFFF"/>
        </w:rPr>
        <w:t>(2), 273-296.</w:t>
      </w:r>
    </w:p>
    <w:p w14:paraId="674A6EC5" w14:textId="22D2D057" w:rsidR="00D2251A" w:rsidRDefault="00D2251A" w:rsidP="00D94746">
      <w:pPr>
        <w:rPr>
          <w:rFonts w:ascii="Arial" w:hAnsi="Arial" w:cs="Arial"/>
          <w:color w:val="222222"/>
          <w:sz w:val="20"/>
          <w:szCs w:val="20"/>
          <w:shd w:val="clear" w:color="auto" w:fill="FFFFFF"/>
        </w:rPr>
      </w:pPr>
    </w:p>
    <w:p w14:paraId="375CC462" w14:textId="11B65C3D" w:rsidR="00D2251A" w:rsidRDefault="00D2251A" w:rsidP="00D2251A">
      <w:pPr>
        <w:rPr>
          <w:rFonts w:asciiTheme="minorHAnsi" w:eastAsia="Calibri" w:hAnsiTheme="minorHAnsi" w:cstheme="minorHAnsi"/>
          <w:sz w:val="22"/>
          <w:szCs w:val="22"/>
        </w:rPr>
      </w:pPr>
      <w:r w:rsidRPr="00A006E8">
        <w:rPr>
          <w:rFonts w:asciiTheme="minorHAnsi" w:eastAsia="Calibri" w:hAnsiTheme="minorHAnsi" w:cstheme="minorHAnsi"/>
          <w:sz w:val="22"/>
          <w:szCs w:val="22"/>
        </w:rPr>
        <w:t xml:space="preserve">Hyatt, J. M., &amp; Libby, C. J. (2016). Exploring the Evidence-Based Policy Landscape in Community </w:t>
      </w:r>
      <w:r>
        <w:rPr>
          <w:rFonts w:asciiTheme="minorHAnsi" w:eastAsia="Calibri" w:hAnsiTheme="minorHAnsi" w:cstheme="minorHAnsi"/>
          <w:sz w:val="22"/>
          <w:szCs w:val="22"/>
        </w:rPr>
        <w:tab/>
      </w:r>
      <w:r w:rsidRPr="00A006E8">
        <w:rPr>
          <w:rFonts w:asciiTheme="minorHAnsi" w:eastAsia="Calibri" w:hAnsiTheme="minorHAnsi" w:cstheme="minorHAnsi"/>
          <w:sz w:val="22"/>
          <w:szCs w:val="22"/>
        </w:rPr>
        <w:t>Corrections: Results from a Statewide Agency Survey. </w:t>
      </w:r>
      <w:r w:rsidRPr="00A006E8">
        <w:rPr>
          <w:rFonts w:asciiTheme="minorHAnsi" w:eastAsia="Calibri" w:hAnsiTheme="minorHAnsi" w:cstheme="minorHAnsi"/>
          <w:i/>
          <w:iCs/>
          <w:sz w:val="22"/>
          <w:szCs w:val="22"/>
        </w:rPr>
        <w:t>Translational Criminology</w:t>
      </w:r>
      <w:r w:rsidRPr="00A006E8">
        <w:rPr>
          <w:rFonts w:asciiTheme="minorHAnsi" w:eastAsia="Calibri" w:hAnsiTheme="minorHAnsi" w:cstheme="minorHAnsi"/>
          <w:sz w:val="22"/>
          <w:szCs w:val="22"/>
        </w:rPr>
        <w:t>, </w:t>
      </w:r>
      <w:r w:rsidRPr="00A006E8">
        <w:rPr>
          <w:rFonts w:asciiTheme="minorHAnsi" w:eastAsia="Calibri" w:hAnsiTheme="minorHAnsi" w:cstheme="minorHAnsi"/>
          <w:i/>
          <w:iCs/>
          <w:sz w:val="22"/>
          <w:szCs w:val="22"/>
        </w:rPr>
        <w:t>19</w:t>
      </w:r>
      <w:r w:rsidRPr="00A006E8">
        <w:rPr>
          <w:rFonts w:asciiTheme="minorHAnsi" w:eastAsia="Calibri" w:hAnsiTheme="minorHAnsi" w:cstheme="minorHAnsi"/>
          <w:sz w:val="22"/>
          <w:szCs w:val="22"/>
        </w:rPr>
        <w:t>.</w:t>
      </w:r>
    </w:p>
    <w:p w14:paraId="1BFD3866" w14:textId="4E99F60B" w:rsidR="00D2251A" w:rsidRDefault="00D2251A" w:rsidP="00D2251A">
      <w:pPr>
        <w:rPr>
          <w:rFonts w:asciiTheme="minorHAnsi" w:eastAsia="Calibri" w:hAnsiTheme="minorHAnsi" w:cstheme="minorHAnsi"/>
          <w:sz w:val="22"/>
          <w:szCs w:val="22"/>
        </w:rPr>
      </w:pPr>
    </w:p>
    <w:p w14:paraId="0380EAA7" w14:textId="6D0F5CC2" w:rsidR="00D2251A" w:rsidRDefault="00D2251A" w:rsidP="00D2251A">
      <w:pPr>
        <w:rPr>
          <w:rFonts w:asciiTheme="minorHAnsi" w:eastAsia="Calibri" w:hAnsiTheme="minorHAnsi" w:cstheme="minorHAnsi"/>
          <w:sz w:val="22"/>
          <w:szCs w:val="22"/>
        </w:rPr>
      </w:pPr>
      <w:proofErr w:type="spellStart"/>
      <w:r w:rsidRPr="00D2251A">
        <w:rPr>
          <w:rFonts w:asciiTheme="minorHAnsi" w:eastAsia="Calibri" w:hAnsiTheme="minorHAnsi" w:cstheme="minorHAnsi"/>
          <w:sz w:val="22"/>
          <w:szCs w:val="22"/>
        </w:rPr>
        <w:t>Kifer</w:t>
      </w:r>
      <w:proofErr w:type="spellEnd"/>
      <w:r w:rsidRPr="00D2251A">
        <w:rPr>
          <w:rFonts w:asciiTheme="minorHAnsi" w:eastAsia="Calibri" w:hAnsiTheme="minorHAnsi" w:cstheme="minorHAnsi"/>
          <w:sz w:val="22"/>
          <w:szCs w:val="22"/>
        </w:rPr>
        <w:t xml:space="preserve">, M., </w:t>
      </w:r>
      <w:proofErr w:type="spellStart"/>
      <w:r w:rsidRPr="00D2251A">
        <w:rPr>
          <w:rFonts w:asciiTheme="minorHAnsi" w:eastAsia="Calibri" w:hAnsiTheme="minorHAnsi" w:cstheme="minorHAnsi"/>
          <w:sz w:val="22"/>
          <w:szCs w:val="22"/>
        </w:rPr>
        <w:t>Hemmens</w:t>
      </w:r>
      <w:proofErr w:type="spellEnd"/>
      <w:r w:rsidRPr="00D2251A">
        <w:rPr>
          <w:rFonts w:asciiTheme="minorHAnsi" w:eastAsia="Calibri" w:hAnsiTheme="minorHAnsi" w:cstheme="minorHAnsi"/>
          <w:sz w:val="22"/>
          <w:szCs w:val="22"/>
        </w:rPr>
        <w:t xml:space="preserve">, C., &amp; </w:t>
      </w:r>
      <w:proofErr w:type="spellStart"/>
      <w:r w:rsidRPr="00D2251A">
        <w:rPr>
          <w:rFonts w:asciiTheme="minorHAnsi" w:eastAsia="Calibri" w:hAnsiTheme="minorHAnsi" w:cstheme="minorHAnsi"/>
          <w:sz w:val="22"/>
          <w:szCs w:val="22"/>
        </w:rPr>
        <w:t>Stohr</w:t>
      </w:r>
      <w:proofErr w:type="spellEnd"/>
      <w:r w:rsidRPr="00D2251A">
        <w:rPr>
          <w:rFonts w:asciiTheme="minorHAnsi" w:eastAsia="Calibri" w:hAnsiTheme="minorHAnsi" w:cstheme="minorHAnsi"/>
          <w:sz w:val="22"/>
          <w:szCs w:val="22"/>
        </w:rPr>
        <w:t xml:space="preserve">, M. K. (2003). The goals of corrections: Perspectives from the </w:t>
      </w:r>
      <w:r>
        <w:rPr>
          <w:rFonts w:asciiTheme="minorHAnsi" w:eastAsia="Calibri" w:hAnsiTheme="minorHAnsi" w:cstheme="minorHAnsi"/>
          <w:sz w:val="22"/>
          <w:szCs w:val="22"/>
        </w:rPr>
        <w:tab/>
      </w:r>
      <w:r w:rsidRPr="00D2251A">
        <w:rPr>
          <w:rFonts w:asciiTheme="minorHAnsi" w:eastAsia="Calibri" w:hAnsiTheme="minorHAnsi" w:cstheme="minorHAnsi"/>
          <w:sz w:val="22"/>
          <w:szCs w:val="22"/>
        </w:rPr>
        <w:t>line. </w:t>
      </w:r>
      <w:r w:rsidRPr="00D2251A">
        <w:rPr>
          <w:rFonts w:asciiTheme="minorHAnsi" w:eastAsia="Calibri" w:hAnsiTheme="minorHAnsi" w:cstheme="minorHAnsi"/>
          <w:i/>
          <w:iCs/>
          <w:sz w:val="22"/>
          <w:szCs w:val="22"/>
        </w:rPr>
        <w:t>Criminal Justice Review</w:t>
      </w:r>
      <w:r w:rsidRPr="00D2251A">
        <w:rPr>
          <w:rFonts w:asciiTheme="minorHAnsi" w:eastAsia="Calibri" w:hAnsiTheme="minorHAnsi" w:cstheme="minorHAnsi"/>
          <w:sz w:val="22"/>
          <w:szCs w:val="22"/>
        </w:rPr>
        <w:t>, </w:t>
      </w:r>
      <w:r w:rsidRPr="00D2251A">
        <w:rPr>
          <w:rFonts w:asciiTheme="minorHAnsi" w:eastAsia="Calibri" w:hAnsiTheme="minorHAnsi" w:cstheme="minorHAnsi"/>
          <w:i/>
          <w:iCs/>
          <w:sz w:val="22"/>
          <w:szCs w:val="22"/>
        </w:rPr>
        <w:t>28</w:t>
      </w:r>
      <w:r w:rsidRPr="00D2251A">
        <w:rPr>
          <w:rFonts w:asciiTheme="minorHAnsi" w:eastAsia="Calibri" w:hAnsiTheme="minorHAnsi" w:cstheme="minorHAnsi"/>
          <w:sz w:val="22"/>
          <w:szCs w:val="22"/>
        </w:rPr>
        <w:t>(1), 47-69.</w:t>
      </w:r>
    </w:p>
    <w:p w14:paraId="01667FE2" w14:textId="65F8EFFD" w:rsidR="00DF523A" w:rsidRDefault="00DF523A" w:rsidP="00D2251A">
      <w:pPr>
        <w:rPr>
          <w:rFonts w:asciiTheme="minorHAnsi" w:eastAsia="Calibri" w:hAnsiTheme="minorHAnsi" w:cstheme="minorHAnsi"/>
          <w:sz w:val="22"/>
          <w:szCs w:val="22"/>
        </w:rPr>
      </w:pPr>
    </w:p>
    <w:p w14:paraId="1A1BBCBE" w14:textId="6201AD57" w:rsidR="00DF523A" w:rsidRDefault="00DF523A" w:rsidP="00D2251A">
      <w:pPr>
        <w:rPr>
          <w:rFonts w:asciiTheme="minorHAnsi" w:eastAsia="Calibri" w:hAnsiTheme="minorHAnsi" w:cstheme="minorHAnsi"/>
          <w:sz w:val="22"/>
          <w:szCs w:val="22"/>
        </w:rPr>
      </w:pPr>
      <w:r>
        <w:rPr>
          <w:rFonts w:ascii="Arial" w:hAnsi="Arial" w:cs="Arial"/>
          <w:color w:val="222222"/>
          <w:sz w:val="20"/>
          <w:szCs w:val="20"/>
          <w:shd w:val="clear" w:color="auto" w:fill="FFFFFF"/>
        </w:rPr>
        <w:t xml:space="preserve">Lambert, E. G., Hogan, N. L., Barton-Bellessa, S. M., &amp; Jiang, S. (2012). Examining the relationship </w:t>
      </w:r>
      <w:r>
        <w:rPr>
          <w:rFonts w:ascii="Arial" w:hAnsi="Arial" w:cs="Arial"/>
          <w:color w:val="222222"/>
          <w:sz w:val="20"/>
          <w:szCs w:val="20"/>
          <w:shd w:val="clear" w:color="auto" w:fill="FFFFFF"/>
        </w:rPr>
        <w:tab/>
        <w:t>between supervisor and management trust and job burnout among correctional staff. </w:t>
      </w:r>
      <w:r>
        <w:rPr>
          <w:rFonts w:ascii="Arial" w:hAnsi="Arial" w:cs="Arial"/>
          <w:i/>
          <w:iCs/>
          <w:color w:val="222222"/>
          <w:sz w:val="20"/>
          <w:szCs w:val="20"/>
          <w:shd w:val="clear" w:color="auto" w:fill="FFFFFF"/>
        </w:rPr>
        <w:t xml:space="preserve">Criminal </w:t>
      </w:r>
      <w:r>
        <w:rPr>
          <w:rFonts w:ascii="Arial" w:hAnsi="Arial" w:cs="Arial"/>
          <w:i/>
          <w:iCs/>
          <w:color w:val="222222"/>
          <w:sz w:val="20"/>
          <w:szCs w:val="20"/>
          <w:shd w:val="clear" w:color="auto" w:fill="FFFFFF"/>
        </w:rPr>
        <w:tab/>
        <w:t>Justice and Behavior</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39</w:t>
      </w:r>
      <w:r>
        <w:rPr>
          <w:rFonts w:ascii="Arial" w:hAnsi="Arial" w:cs="Arial"/>
          <w:color w:val="222222"/>
          <w:sz w:val="20"/>
          <w:szCs w:val="20"/>
          <w:shd w:val="clear" w:color="auto" w:fill="FFFFFF"/>
        </w:rPr>
        <w:t>(7), 938-957.</w:t>
      </w:r>
    </w:p>
    <w:p w14:paraId="081F7B6C" w14:textId="77777777" w:rsidR="00D94746" w:rsidRDefault="00D94746" w:rsidP="00F9035A">
      <w:pPr>
        <w:rPr>
          <w:rFonts w:asciiTheme="minorHAnsi" w:hAnsiTheme="minorHAnsi" w:cstheme="minorHAnsi"/>
          <w:color w:val="222222"/>
          <w:sz w:val="22"/>
          <w:szCs w:val="22"/>
          <w:shd w:val="clear" w:color="auto" w:fill="FFFFFF"/>
        </w:rPr>
      </w:pPr>
    </w:p>
    <w:p w14:paraId="71C16065" w14:textId="120FEDB9" w:rsidR="00C03D0F" w:rsidRDefault="00C03D0F" w:rsidP="00F9035A">
      <w:pPr>
        <w:rPr>
          <w:rFonts w:asciiTheme="minorHAnsi" w:hAnsiTheme="minorHAnsi" w:cstheme="minorHAnsi"/>
          <w:color w:val="222222"/>
          <w:sz w:val="22"/>
          <w:szCs w:val="22"/>
          <w:shd w:val="clear" w:color="auto" w:fill="FFFFFF"/>
        </w:rPr>
      </w:pPr>
      <w:r w:rsidRPr="00C03D0F">
        <w:rPr>
          <w:rFonts w:asciiTheme="minorHAnsi" w:hAnsiTheme="minorHAnsi" w:cstheme="minorHAnsi"/>
          <w:color w:val="222222"/>
          <w:sz w:val="22"/>
          <w:szCs w:val="22"/>
          <w:shd w:val="clear" w:color="auto" w:fill="FFFFFF"/>
        </w:rPr>
        <w:t>Martinson, R. (1974). What works?</w:t>
      </w:r>
      <w:r>
        <w:rPr>
          <w:rFonts w:asciiTheme="minorHAnsi" w:hAnsiTheme="minorHAnsi" w:cstheme="minorHAnsi"/>
          <w:color w:val="222222"/>
          <w:sz w:val="22"/>
          <w:szCs w:val="22"/>
          <w:shd w:val="clear" w:color="auto" w:fill="FFFFFF"/>
        </w:rPr>
        <w:t xml:space="preserve"> </w:t>
      </w:r>
      <w:r w:rsidRPr="00C03D0F">
        <w:rPr>
          <w:rFonts w:asciiTheme="minorHAnsi" w:hAnsiTheme="minorHAnsi" w:cstheme="minorHAnsi"/>
          <w:color w:val="222222"/>
          <w:sz w:val="22"/>
          <w:szCs w:val="22"/>
          <w:shd w:val="clear" w:color="auto" w:fill="FFFFFF"/>
        </w:rPr>
        <w:t>Questions and answers about prison reform. </w:t>
      </w:r>
      <w:r w:rsidRPr="00C03D0F">
        <w:rPr>
          <w:rFonts w:asciiTheme="minorHAnsi" w:hAnsiTheme="minorHAnsi" w:cstheme="minorHAnsi"/>
          <w:i/>
          <w:iCs/>
          <w:color w:val="222222"/>
          <w:sz w:val="22"/>
          <w:szCs w:val="22"/>
          <w:shd w:val="clear" w:color="auto" w:fill="FFFFFF"/>
        </w:rPr>
        <w:t xml:space="preserve">The </w:t>
      </w:r>
      <w:r>
        <w:rPr>
          <w:rFonts w:asciiTheme="minorHAnsi" w:hAnsiTheme="minorHAnsi" w:cstheme="minorHAnsi"/>
          <w:i/>
          <w:iCs/>
          <w:color w:val="222222"/>
          <w:sz w:val="22"/>
          <w:szCs w:val="22"/>
          <w:shd w:val="clear" w:color="auto" w:fill="FFFFFF"/>
        </w:rPr>
        <w:t>P</w:t>
      </w:r>
      <w:r w:rsidRPr="00C03D0F">
        <w:rPr>
          <w:rFonts w:asciiTheme="minorHAnsi" w:hAnsiTheme="minorHAnsi" w:cstheme="minorHAnsi"/>
          <w:i/>
          <w:iCs/>
          <w:color w:val="222222"/>
          <w:sz w:val="22"/>
          <w:szCs w:val="22"/>
          <w:shd w:val="clear" w:color="auto" w:fill="FFFFFF"/>
        </w:rPr>
        <w:t xml:space="preserve">ublic </w:t>
      </w:r>
      <w:r>
        <w:rPr>
          <w:rFonts w:asciiTheme="minorHAnsi" w:hAnsiTheme="minorHAnsi" w:cstheme="minorHAnsi"/>
          <w:i/>
          <w:iCs/>
          <w:color w:val="222222"/>
          <w:sz w:val="22"/>
          <w:szCs w:val="22"/>
          <w:shd w:val="clear" w:color="auto" w:fill="FFFFFF"/>
        </w:rPr>
        <w:t>I</w:t>
      </w:r>
      <w:r w:rsidRPr="00C03D0F">
        <w:rPr>
          <w:rFonts w:asciiTheme="minorHAnsi" w:hAnsiTheme="minorHAnsi" w:cstheme="minorHAnsi"/>
          <w:i/>
          <w:iCs/>
          <w:color w:val="222222"/>
          <w:sz w:val="22"/>
          <w:szCs w:val="22"/>
          <w:shd w:val="clear" w:color="auto" w:fill="FFFFFF"/>
        </w:rPr>
        <w:t>nterest</w:t>
      </w:r>
      <w:r w:rsidRPr="00C03D0F">
        <w:rPr>
          <w:rFonts w:asciiTheme="minorHAnsi" w:hAnsiTheme="minorHAnsi" w:cstheme="minorHAnsi"/>
          <w:color w:val="222222"/>
          <w:sz w:val="22"/>
          <w:szCs w:val="22"/>
          <w:shd w:val="clear" w:color="auto" w:fill="FFFFFF"/>
        </w:rPr>
        <w:t>, </w:t>
      </w:r>
      <w:r w:rsidRPr="00C03D0F">
        <w:rPr>
          <w:rFonts w:asciiTheme="minorHAnsi" w:hAnsiTheme="minorHAnsi" w:cstheme="minorHAnsi"/>
          <w:i/>
          <w:iCs/>
          <w:color w:val="222222"/>
          <w:sz w:val="22"/>
          <w:szCs w:val="22"/>
          <w:shd w:val="clear" w:color="auto" w:fill="FFFFFF"/>
        </w:rPr>
        <w:t>35</w:t>
      </w:r>
      <w:r w:rsidRPr="00C03D0F">
        <w:rPr>
          <w:rFonts w:asciiTheme="minorHAnsi" w:hAnsiTheme="minorHAnsi" w:cstheme="minorHAnsi"/>
          <w:color w:val="222222"/>
          <w:sz w:val="22"/>
          <w:szCs w:val="22"/>
          <w:shd w:val="clear" w:color="auto" w:fill="FFFFFF"/>
        </w:rPr>
        <w:t xml:space="preserve">, </w:t>
      </w:r>
      <w:r w:rsidR="003F25A7">
        <w:rPr>
          <w:rFonts w:asciiTheme="minorHAnsi" w:hAnsiTheme="minorHAnsi" w:cstheme="minorHAnsi"/>
          <w:color w:val="222222"/>
          <w:sz w:val="22"/>
          <w:szCs w:val="22"/>
          <w:shd w:val="clear" w:color="auto" w:fill="FFFFFF"/>
        </w:rPr>
        <w:tab/>
      </w:r>
      <w:r w:rsidRPr="00C03D0F">
        <w:rPr>
          <w:rFonts w:asciiTheme="minorHAnsi" w:hAnsiTheme="minorHAnsi" w:cstheme="minorHAnsi"/>
          <w:color w:val="222222"/>
          <w:sz w:val="22"/>
          <w:szCs w:val="22"/>
          <w:shd w:val="clear" w:color="auto" w:fill="FFFFFF"/>
        </w:rPr>
        <w:t>22.</w:t>
      </w:r>
    </w:p>
    <w:p w14:paraId="78ECBDAB" w14:textId="752C7BD5" w:rsidR="00E72AFB" w:rsidRDefault="00E72AFB" w:rsidP="00F9035A">
      <w:pPr>
        <w:rPr>
          <w:rFonts w:asciiTheme="minorHAnsi" w:eastAsia="Calibri" w:hAnsiTheme="minorHAnsi" w:cstheme="minorHAnsi"/>
          <w:sz w:val="22"/>
          <w:szCs w:val="22"/>
        </w:rPr>
      </w:pPr>
    </w:p>
    <w:p w14:paraId="4697A239" w14:textId="5FC2A2B0" w:rsidR="00E72AFB" w:rsidRPr="00E72AFB" w:rsidRDefault="00E72AFB" w:rsidP="00F9035A">
      <w:pPr>
        <w:rPr>
          <w:rFonts w:asciiTheme="minorHAnsi" w:eastAsia="Calibri" w:hAnsiTheme="minorHAnsi" w:cstheme="minorHAnsi"/>
          <w:b/>
          <w:sz w:val="22"/>
          <w:szCs w:val="22"/>
        </w:rPr>
      </w:pPr>
      <w:r w:rsidRPr="00E72AFB">
        <w:rPr>
          <w:rFonts w:asciiTheme="minorHAnsi" w:eastAsia="Calibri" w:hAnsiTheme="minorHAnsi" w:cstheme="minorHAnsi"/>
          <w:b/>
          <w:sz w:val="22"/>
          <w:szCs w:val="22"/>
        </w:rPr>
        <w:t xml:space="preserve">MODULE 2: </w:t>
      </w:r>
      <w:r w:rsidR="00A006E8">
        <w:rPr>
          <w:rFonts w:asciiTheme="minorHAnsi" w:eastAsia="Calibri" w:hAnsiTheme="minorHAnsi" w:cstheme="minorHAnsi"/>
          <w:b/>
          <w:sz w:val="22"/>
          <w:szCs w:val="22"/>
        </w:rPr>
        <w:t>Managing Correctional Staff</w:t>
      </w:r>
    </w:p>
    <w:p w14:paraId="066219FB" w14:textId="6E4BD56A" w:rsidR="00E72AFB" w:rsidRDefault="00E72AFB" w:rsidP="00F9035A">
      <w:pPr>
        <w:rPr>
          <w:rFonts w:asciiTheme="minorHAnsi" w:eastAsia="Calibri" w:hAnsiTheme="minorHAnsi" w:cstheme="minorHAnsi"/>
          <w:sz w:val="22"/>
          <w:szCs w:val="22"/>
        </w:rPr>
      </w:pPr>
    </w:p>
    <w:p w14:paraId="01431C00" w14:textId="03AAB62D" w:rsidR="003F08B3" w:rsidRDefault="003F08B3" w:rsidP="003F08B3">
      <w:pPr>
        <w:rPr>
          <w:rFonts w:cstheme="minorHAnsi"/>
          <w:color w:val="auto"/>
          <w:sz w:val="20"/>
          <w:szCs w:val="20"/>
        </w:rPr>
      </w:pPr>
      <w:r>
        <w:rPr>
          <w:rFonts w:cstheme="minorHAnsi"/>
          <w:color w:val="auto"/>
          <w:sz w:val="20"/>
          <w:szCs w:val="20"/>
        </w:rPr>
        <w:t xml:space="preserve">Cullen, F. T., Jonson, C. L., &amp; Mears, D. P. (2016). Reinventing community corrections. </w:t>
      </w:r>
      <w:r w:rsidRPr="003F08B3">
        <w:rPr>
          <w:rFonts w:cstheme="minorHAnsi"/>
          <w:i/>
          <w:color w:val="auto"/>
          <w:sz w:val="20"/>
          <w:szCs w:val="20"/>
        </w:rPr>
        <w:t>Crime and Justice</w:t>
      </w:r>
      <w:r>
        <w:rPr>
          <w:rFonts w:cstheme="minorHAnsi"/>
          <w:color w:val="auto"/>
          <w:sz w:val="20"/>
          <w:szCs w:val="20"/>
        </w:rPr>
        <w:t xml:space="preserve">, </w:t>
      </w:r>
      <w:r w:rsidRPr="003F08B3">
        <w:rPr>
          <w:rFonts w:cstheme="minorHAnsi"/>
          <w:color w:val="auto"/>
          <w:sz w:val="20"/>
          <w:szCs w:val="20"/>
        </w:rPr>
        <w:t xml:space="preserve">DOI: </w:t>
      </w:r>
      <w:r>
        <w:rPr>
          <w:rFonts w:cstheme="minorHAnsi"/>
          <w:color w:val="auto"/>
          <w:sz w:val="20"/>
          <w:szCs w:val="20"/>
        </w:rPr>
        <w:tab/>
      </w:r>
      <w:r w:rsidRPr="003F08B3">
        <w:rPr>
          <w:rFonts w:cstheme="minorHAnsi"/>
          <w:color w:val="auto"/>
          <w:sz w:val="20"/>
          <w:szCs w:val="20"/>
        </w:rPr>
        <w:t>10.1086/688457</w:t>
      </w:r>
      <w:r>
        <w:rPr>
          <w:rFonts w:cstheme="minorHAnsi"/>
          <w:color w:val="auto"/>
          <w:sz w:val="20"/>
          <w:szCs w:val="20"/>
        </w:rPr>
        <w:t>.</w:t>
      </w:r>
    </w:p>
    <w:p w14:paraId="1E27D11D" w14:textId="77777777" w:rsidR="003F08B3" w:rsidRDefault="003F08B3" w:rsidP="00F9035A">
      <w:pPr>
        <w:rPr>
          <w:rFonts w:asciiTheme="minorHAnsi" w:eastAsia="Calibri" w:hAnsiTheme="minorHAnsi" w:cstheme="minorHAnsi"/>
          <w:sz w:val="22"/>
          <w:szCs w:val="22"/>
        </w:rPr>
      </w:pPr>
    </w:p>
    <w:p w14:paraId="4BAE339C" w14:textId="08EF9716" w:rsidR="00E72AFB" w:rsidRDefault="00E72AFB" w:rsidP="00F9035A">
      <w:pPr>
        <w:rPr>
          <w:rFonts w:asciiTheme="minorHAnsi" w:eastAsia="Calibri" w:hAnsiTheme="minorHAnsi" w:cstheme="minorHAnsi"/>
          <w:sz w:val="22"/>
          <w:szCs w:val="22"/>
        </w:rPr>
      </w:pPr>
      <w:r w:rsidRPr="00E72AFB">
        <w:rPr>
          <w:rFonts w:asciiTheme="minorHAnsi" w:eastAsia="Calibri" w:hAnsiTheme="minorHAnsi" w:cstheme="minorHAnsi"/>
          <w:sz w:val="22"/>
          <w:szCs w:val="22"/>
        </w:rPr>
        <w:t xml:space="preserve">Lambert, E. G., Hogan, N. L., </w:t>
      </w:r>
      <w:proofErr w:type="spellStart"/>
      <w:r w:rsidRPr="00E72AFB">
        <w:rPr>
          <w:rFonts w:asciiTheme="minorHAnsi" w:eastAsia="Calibri" w:hAnsiTheme="minorHAnsi" w:cstheme="minorHAnsi"/>
          <w:sz w:val="22"/>
          <w:szCs w:val="22"/>
        </w:rPr>
        <w:t>Altheimer</w:t>
      </w:r>
      <w:proofErr w:type="spellEnd"/>
      <w:r w:rsidRPr="00E72AFB">
        <w:rPr>
          <w:rFonts w:asciiTheme="minorHAnsi" w:eastAsia="Calibri" w:hAnsiTheme="minorHAnsi" w:cstheme="minorHAnsi"/>
          <w:sz w:val="22"/>
          <w:szCs w:val="22"/>
        </w:rPr>
        <w:t xml:space="preserve">, I., &amp; Wareham, J. (2010). The effects of different aspects of </w:t>
      </w:r>
      <w:r w:rsidR="003F25A7">
        <w:rPr>
          <w:rFonts w:asciiTheme="minorHAnsi" w:eastAsia="Calibri" w:hAnsiTheme="minorHAnsi" w:cstheme="minorHAnsi"/>
          <w:sz w:val="22"/>
          <w:szCs w:val="22"/>
        </w:rPr>
        <w:tab/>
      </w:r>
      <w:r w:rsidRPr="00E72AFB">
        <w:rPr>
          <w:rFonts w:asciiTheme="minorHAnsi" w:eastAsia="Calibri" w:hAnsiTheme="minorHAnsi" w:cstheme="minorHAnsi"/>
          <w:sz w:val="22"/>
          <w:szCs w:val="22"/>
        </w:rPr>
        <w:t>supervision among female and male correctional staff: A preliminary study. </w:t>
      </w:r>
      <w:r w:rsidRPr="00E72AFB">
        <w:rPr>
          <w:rFonts w:asciiTheme="minorHAnsi" w:eastAsia="Calibri" w:hAnsiTheme="minorHAnsi" w:cstheme="minorHAnsi"/>
          <w:i/>
          <w:iCs/>
          <w:sz w:val="22"/>
          <w:szCs w:val="22"/>
        </w:rPr>
        <w:t xml:space="preserve">Criminal Justice </w:t>
      </w:r>
      <w:r w:rsidR="003F25A7">
        <w:rPr>
          <w:rFonts w:asciiTheme="minorHAnsi" w:eastAsia="Calibri" w:hAnsiTheme="minorHAnsi" w:cstheme="minorHAnsi"/>
          <w:i/>
          <w:iCs/>
          <w:sz w:val="22"/>
          <w:szCs w:val="22"/>
        </w:rPr>
        <w:tab/>
      </w:r>
      <w:r w:rsidRPr="00E72AFB">
        <w:rPr>
          <w:rFonts w:asciiTheme="minorHAnsi" w:eastAsia="Calibri" w:hAnsiTheme="minorHAnsi" w:cstheme="minorHAnsi"/>
          <w:i/>
          <w:iCs/>
          <w:sz w:val="22"/>
          <w:szCs w:val="22"/>
        </w:rPr>
        <w:t>Review</w:t>
      </w:r>
      <w:r w:rsidRPr="00E72AFB">
        <w:rPr>
          <w:rFonts w:asciiTheme="minorHAnsi" w:eastAsia="Calibri" w:hAnsiTheme="minorHAnsi" w:cstheme="minorHAnsi"/>
          <w:sz w:val="22"/>
          <w:szCs w:val="22"/>
        </w:rPr>
        <w:t>, </w:t>
      </w:r>
      <w:r w:rsidRPr="00E72AFB">
        <w:rPr>
          <w:rFonts w:asciiTheme="minorHAnsi" w:eastAsia="Calibri" w:hAnsiTheme="minorHAnsi" w:cstheme="minorHAnsi"/>
          <w:i/>
          <w:iCs/>
          <w:sz w:val="22"/>
          <w:szCs w:val="22"/>
        </w:rPr>
        <w:t>35</w:t>
      </w:r>
      <w:r w:rsidRPr="00E72AFB">
        <w:rPr>
          <w:rFonts w:asciiTheme="minorHAnsi" w:eastAsia="Calibri" w:hAnsiTheme="minorHAnsi" w:cstheme="minorHAnsi"/>
          <w:sz w:val="22"/>
          <w:szCs w:val="22"/>
        </w:rPr>
        <w:t>(4), 492-513.</w:t>
      </w:r>
    </w:p>
    <w:p w14:paraId="0446A289" w14:textId="5E6D8490" w:rsidR="003F08B3" w:rsidRDefault="003F08B3" w:rsidP="00F9035A">
      <w:pPr>
        <w:rPr>
          <w:rFonts w:asciiTheme="minorHAnsi" w:eastAsia="Calibri" w:hAnsiTheme="minorHAnsi" w:cstheme="minorHAnsi"/>
          <w:sz w:val="22"/>
          <w:szCs w:val="22"/>
        </w:rPr>
      </w:pPr>
    </w:p>
    <w:p w14:paraId="2A837D5A" w14:textId="1C54FEAD" w:rsidR="003F08B3" w:rsidRDefault="003F08B3" w:rsidP="00F9035A">
      <w:pPr>
        <w:rPr>
          <w:rFonts w:asciiTheme="minorHAnsi" w:eastAsia="Calibri" w:hAnsiTheme="minorHAnsi" w:cstheme="minorHAnsi"/>
          <w:sz w:val="22"/>
          <w:szCs w:val="22"/>
        </w:rPr>
      </w:pPr>
      <w:r>
        <w:rPr>
          <w:rFonts w:ascii="Arial" w:hAnsi="Arial" w:cs="Arial"/>
          <w:color w:val="222222"/>
          <w:sz w:val="20"/>
          <w:szCs w:val="20"/>
          <w:shd w:val="clear" w:color="auto" w:fill="FFFFFF"/>
        </w:rPr>
        <w:t xml:space="preserve">Matz, A. K., Wells, J. B., Minor, K. I., &amp; Angel, E. (2013). Predictors of turnover intention among staff in </w:t>
      </w:r>
      <w:r>
        <w:rPr>
          <w:rFonts w:ascii="Arial" w:hAnsi="Arial" w:cs="Arial"/>
          <w:color w:val="222222"/>
          <w:sz w:val="20"/>
          <w:szCs w:val="20"/>
          <w:shd w:val="clear" w:color="auto" w:fill="FFFFFF"/>
        </w:rPr>
        <w:tab/>
        <w:t xml:space="preserve">juvenile correctional facilities: The relevance of job satisfaction and organizational </w:t>
      </w:r>
      <w:r>
        <w:rPr>
          <w:rFonts w:ascii="Arial" w:hAnsi="Arial" w:cs="Arial"/>
          <w:color w:val="222222"/>
          <w:sz w:val="20"/>
          <w:szCs w:val="20"/>
          <w:shd w:val="clear" w:color="auto" w:fill="FFFFFF"/>
        </w:rPr>
        <w:tab/>
        <w:t>commitment. </w:t>
      </w:r>
      <w:r>
        <w:rPr>
          <w:rFonts w:ascii="Arial" w:hAnsi="Arial" w:cs="Arial"/>
          <w:i/>
          <w:iCs/>
          <w:color w:val="222222"/>
          <w:sz w:val="20"/>
          <w:szCs w:val="20"/>
          <w:shd w:val="clear" w:color="auto" w:fill="FFFFFF"/>
        </w:rPr>
        <w:t>Youth Violence and Juvenile Justice</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11</w:t>
      </w:r>
      <w:r>
        <w:rPr>
          <w:rFonts w:ascii="Arial" w:hAnsi="Arial" w:cs="Arial"/>
          <w:color w:val="222222"/>
          <w:sz w:val="20"/>
          <w:szCs w:val="20"/>
          <w:shd w:val="clear" w:color="auto" w:fill="FFFFFF"/>
        </w:rPr>
        <w:t>(2), 115-131.</w:t>
      </w:r>
    </w:p>
    <w:p w14:paraId="7A54A9D1" w14:textId="3303EA95" w:rsidR="00DF523A" w:rsidRDefault="00DF523A" w:rsidP="00F9035A">
      <w:pPr>
        <w:rPr>
          <w:rFonts w:asciiTheme="minorHAnsi" w:eastAsia="Calibri" w:hAnsiTheme="minorHAnsi" w:cstheme="minorHAnsi"/>
          <w:sz w:val="22"/>
          <w:szCs w:val="22"/>
        </w:rPr>
      </w:pPr>
    </w:p>
    <w:p w14:paraId="384B32D1" w14:textId="30BB64A5" w:rsidR="00DF523A" w:rsidRDefault="00DF523A" w:rsidP="00F9035A">
      <w:pPr>
        <w:rPr>
          <w:rFonts w:asciiTheme="minorHAnsi" w:eastAsia="Calibri" w:hAnsiTheme="minorHAnsi" w:cstheme="minorHAnsi"/>
          <w:sz w:val="22"/>
          <w:szCs w:val="22"/>
        </w:rPr>
      </w:pPr>
      <w:r>
        <w:rPr>
          <w:rFonts w:ascii="Arial" w:hAnsi="Arial" w:cs="Arial"/>
          <w:color w:val="222222"/>
          <w:sz w:val="20"/>
          <w:szCs w:val="20"/>
          <w:shd w:val="clear" w:color="auto" w:fill="FFFFFF"/>
        </w:rPr>
        <w:t xml:space="preserve">Moynihan, D. P., &amp; </w:t>
      </w:r>
      <w:proofErr w:type="spellStart"/>
      <w:r>
        <w:rPr>
          <w:rFonts w:ascii="Arial" w:hAnsi="Arial" w:cs="Arial"/>
          <w:color w:val="222222"/>
          <w:sz w:val="20"/>
          <w:szCs w:val="20"/>
          <w:shd w:val="clear" w:color="auto" w:fill="FFFFFF"/>
        </w:rPr>
        <w:t>Soss</w:t>
      </w:r>
      <w:proofErr w:type="spellEnd"/>
      <w:r>
        <w:rPr>
          <w:rFonts w:ascii="Arial" w:hAnsi="Arial" w:cs="Arial"/>
          <w:color w:val="222222"/>
          <w:sz w:val="20"/>
          <w:szCs w:val="20"/>
          <w:shd w:val="clear" w:color="auto" w:fill="FFFFFF"/>
        </w:rPr>
        <w:t>, J. (2014). Policy feedback and the politics of administration. </w:t>
      </w:r>
      <w:r>
        <w:rPr>
          <w:rFonts w:ascii="Arial" w:hAnsi="Arial" w:cs="Arial"/>
          <w:i/>
          <w:iCs/>
          <w:color w:val="222222"/>
          <w:sz w:val="20"/>
          <w:szCs w:val="20"/>
          <w:shd w:val="clear" w:color="auto" w:fill="FFFFFF"/>
        </w:rPr>
        <w:t xml:space="preserve">Public </w:t>
      </w:r>
      <w:r>
        <w:rPr>
          <w:rFonts w:ascii="Arial" w:hAnsi="Arial" w:cs="Arial"/>
          <w:i/>
          <w:iCs/>
          <w:color w:val="222222"/>
          <w:sz w:val="20"/>
          <w:szCs w:val="20"/>
          <w:shd w:val="clear" w:color="auto" w:fill="FFFFFF"/>
        </w:rPr>
        <w:tab/>
        <w:t>Administration Review</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74</w:t>
      </w:r>
      <w:r>
        <w:rPr>
          <w:rFonts w:ascii="Arial" w:hAnsi="Arial" w:cs="Arial"/>
          <w:color w:val="222222"/>
          <w:sz w:val="20"/>
          <w:szCs w:val="20"/>
          <w:shd w:val="clear" w:color="auto" w:fill="FFFFFF"/>
        </w:rPr>
        <w:t>(3), 320-332.</w:t>
      </w:r>
    </w:p>
    <w:p w14:paraId="2D976004" w14:textId="1C8A6630" w:rsidR="00D2251A" w:rsidRDefault="00D2251A" w:rsidP="00F9035A">
      <w:pPr>
        <w:rPr>
          <w:rFonts w:asciiTheme="minorHAnsi" w:eastAsia="Calibri" w:hAnsiTheme="minorHAnsi" w:cstheme="minorHAnsi"/>
          <w:sz w:val="22"/>
          <w:szCs w:val="22"/>
        </w:rPr>
      </w:pPr>
    </w:p>
    <w:p w14:paraId="047F0E44" w14:textId="321BA13A" w:rsidR="00D2251A" w:rsidRDefault="00D2251A" w:rsidP="00F9035A">
      <w:pPr>
        <w:rPr>
          <w:rFonts w:asciiTheme="minorHAnsi" w:eastAsia="Calibri" w:hAnsiTheme="minorHAnsi" w:cstheme="minorHAnsi"/>
          <w:sz w:val="22"/>
          <w:szCs w:val="22"/>
        </w:rPr>
      </w:pPr>
      <w:r w:rsidRPr="002B3EA2">
        <w:rPr>
          <w:rFonts w:asciiTheme="minorHAnsi" w:eastAsia="Calibri" w:hAnsiTheme="minorHAnsi" w:cstheme="minorHAnsi"/>
          <w:sz w:val="22"/>
          <w:szCs w:val="22"/>
        </w:rPr>
        <w:t>Robinson, G. (2016). The Cinderella complex: Pu</w:t>
      </w:r>
      <w:r>
        <w:rPr>
          <w:rFonts w:asciiTheme="minorHAnsi" w:eastAsia="Calibri" w:hAnsiTheme="minorHAnsi" w:cstheme="minorHAnsi"/>
          <w:sz w:val="22"/>
          <w:szCs w:val="22"/>
        </w:rPr>
        <w:t xml:space="preserve">nishment, society and community </w:t>
      </w:r>
      <w:r>
        <w:rPr>
          <w:rFonts w:asciiTheme="minorHAnsi" w:eastAsia="Calibri" w:hAnsiTheme="minorHAnsi" w:cstheme="minorHAnsi"/>
          <w:sz w:val="22"/>
          <w:szCs w:val="22"/>
        </w:rPr>
        <w:tab/>
        <w:t>s</w:t>
      </w:r>
      <w:r w:rsidRPr="002B3EA2">
        <w:rPr>
          <w:rFonts w:asciiTheme="minorHAnsi" w:eastAsia="Calibri" w:hAnsiTheme="minorHAnsi" w:cstheme="minorHAnsi"/>
          <w:sz w:val="22"/>
          <w:szCs w:val="22"/>
        </w:rPr>
        <w:t>anctions. </w:t>
      </w:r>
      <w:r>
        <w:rPr>
          <w:rFonts w:asciiTheme="minorHAnsi" w:eastAsia="Calibri" w:hAnsiTheme="minorHAnsi" w:cstheme="minorHAnsi"/>
          <w:sz w:val="22"/>
          <w:szCs w:val="22"/>
        </w:rPr>
        <w:t xml:space="preserve"> </w:t>
      </w:r>
      <w:r w:rsidRPr="002B3EA2">
        <w:rPr>
          <w:rFonts w:asciiTheme="minorHAnsi" w:eastAsia="Calibri" w:hAnsiTheme="minorHAnsi" w:cstheme="minorHAnsi"/>
          <w:i/>
          <w:iCs/>
          <w:sz w:val="22"/>
          <w:szCs w:val="22"/>
        </w:rPr>
        <w:t xml:space="preserve">Punishment &amp; </w:t>
      </w:r>
      <w:r>
        <w:rPr>
          <w:rFonts w:asciiTheme="minorHAnsi" w:eastAsia="Calibri" w:hAnsiTheme="minorHAnsi" w:cstheme="minorHAnsi"/>
          <w:i/>
          <w:iCs/>
          <w:sz w:val="22"/>
          <w:szCs w:val="22"/>
        </w:rPr>
        <w:t>S</w:t>
      </w:r>
      <w:r w:rsidRPr="002B3EA2">
        <w:rPr>
          <w:rFonts w:asciiTheme="minorHAnsi" w:eastAsia="Calibri" w:hAnsiTheme="minorHAnsi" w:cstheme="minorHAnsi"/>
          <w:i/>
          <w:iCs/>
          <w:sz w:val="22"/>
          <w:szCs w:val="22"/>
        </w:rPr>
        <w:t>ociety</w:t>
      </w:r>
      <w:r w:rsidRPr="002B3EA2">
        <w:rPr>
          <w:rFonts w:asciiTheme="minorHAnsi" w:eastAsia="Calibri" w:hAnsiTheme="minorHAnsi" w:cstheme="minorHAnsi"/>
          <w:sz w:val="22"/>
          <w:szCs w:val="22"/>
        </w:rPr>
        <w:t>, </w:t>
      </w:r>
      <w:r w:rsidRPr="002B3EA2">
        <w:rPr>
          <w:rFonts w:asciiTheme="minorHAnsi" w:eastAsia="Calibri" w:hAnsiTheme="minorHAnsi" w:cstheme="minorHAnsi"/>
          <w:i/>
          <w:iCs/>
          <w:sz w:val="22"/>
          <w:szCs w:val="22"/>
        </w:rPr>
        <w:t>18</w:t>
      </w:r>
      <w:r w:rsidRPr="002B3EA2">
        <w:rPr>
          <w:rFonts w:asciiTheme="minorHAnsi" w:eastAsia="Calibri" w:hAnsiTheme="minorHAnsi" w:cstheme="minorHAnsi"/>
          <w:sz w:val="22"/>
          <w:szCs w:val="22"/>
        </w:rPr>
        <w:t>(1), 95-112.</w:t>
      </w:r>
    </w:p>
    <w:p w14:paraId="51E5812B" w14:textId="52629A91" w:rsidR="00E72AFB" w:rsidRDefault="00E72AFB" w:rsidP="00F9035A">
      <w:pPr>
        <w:rPr>
          <w:rFonts w:asciiTheme="minorHAnsi" w:eastAsia="Calibri" w:hAnsiTheme="minorHAnsi" w:cstheme="minorHAnsi"/>
          <w:sz w:val="22"/>
          <w:szCs w:val="22"/>
        </w:rPr>
      </w:pPr>
    </w:p>
    <w:p w14:paraId="2BD08FBC" w14:textId="11FEF094" w:rsidR="003F08B3" w:rsidRDefault="003F08B3" w:rsidP="00F9035A">
      <w:pPr>
        <w:rPr>
          <w:rFonts w:asciiTheme="minorHAnsi" w:eastAsia="Calibri" w:hAnsiTheme="minorHAnsi" w:cstheme="minorHAnsi"/>
          <w:sz w:val="22"/>
          <w:szCs w:val="22"/>
        </w:rPr>
      </w:pPr>
    </w:p>
    <w:p w14:paraId="7C601FC6" w14:textId="2E83C491" w:rsidR="003F08B3" w:rsidRDefault="003F08B3" w:rsidP="00F9035A">
      <w:pPr>
        <w:rPr>
          <w:rFonts w:asciiTheme="minorHAnsi" w:eastAsia="Calibri" w:hAnsiTheme="minorHAnsi" w:cstheme="minorHAnsi"/>
          <w:sz w:val="22"/>
          <w:szCs w:val="22"/>
        </w:rPr>
      </w:pPr>
    </w:p>
    <w:p w14:paraId="1018BE07" w14:textId="77777777" w:rsidR="003F08B3" w:rsidRDefault="003F08B3" w:rsidP="00F9035A">
      <w:pPr>
        <w:rPr>
          <w:rFonts w:asciiTheme="minorHAnsi" w:eastAsia="Calibri" w:hAnsiTheme="minorHAnsi" w:cstheme="minorHAnsi"/>
          <w:sz w:val="22"/>
          <w:szCs w:val="22"/>
        </w:rPr>
      </w:pPr>
    </w:p>
    <w:p w14:paraId="0D135430" w14:textId="0FFC26E8" w:rsidR="00E72AFB" w:rsidRPr="00E72AFB" w:rsidRDefault="00E72AFB" w:rsidP="00E72AFB">
      <w:pPr>
        <w:rPr>
          <w:rFonts w:asciiTheme="minorHAnsi" w:eastAsia="Calibri" w:hAnsiTheme="minorHAnsi" w:cstheme="minorHAnsi"/>
          <w:b/>
          <w:sz w:val="22"/>
          <w:szCs w:val="22"/>
        </w:rPr>
      </w:pPr>
      <w:r w:rsidRPr="00E72AFB">
        <w:rPr>
          <w:rFonts w:asciiTheme="minorHAnsi" w:eastAsia="Calibri" w:hAnsiTheme="minorHAnsi" w:cstheme="minorHAnsi"/>
          <w:b/>
          <w:sz w:val="22"/>
          <w:szCs w:val="22"/>
        </w:rPr>
        <w:t xml:space="preserve">MODULE </w:t>
      </w:r>
      <w:r>
        <w:rPr>
          <w:rFonts w:asciiTheme="minorHAnsi" w:eastAsia="Calibri" w:hAnsiTheme="minorHAnsi" w:cstheme="minorHAnsi"/>
          <w:b/>
          <w:sz w:val="22"/>
          <w:szCs w:val="22"/>
        </w:rPr>
        <w:t>3</w:t>
      </w:r>
      <w:r w:rsidRPr="00E72AFB">
        <w:rPr>
          <w:rFonts w:asciiTheme="minorHAnsi" w:eastAsia="Calibri" w:hAnsiTheme="minorHAnsi" w:cstheme="minorHAnsi"/>
          <w:b/>
          <w:sz w:val="22"/>
          <w:szCs w:val="22"/>
        </w:rPr>
        <w:t xml:space="preserve">: </w:t>
      </w:r>
      <w:r w:rsidR="00A006E8">
        <w:rPr>
          <w:rFonts w:asciiTheme="minorHAnsi" w:eastAsia="Calibri" w:hAnsiTheme="minorHAnsi" w:cstheme="minorHAnsi"/>
          <w:b/>
          <w:sz w:val="22"/>
          <w:szCs w:val="22"/>
        </w:rPr>
        <w:t>Managing the Environment</w:t>
      </w:r>
    </w:p>
    <w:p w14:paraId="4128BC7E" w14:textId="779D46D8" w:rsidR="00E72AFB" w:rsidRDefault="00E72AFB" w:rsidP="00F9035A">
      <w:pPr>
        <w:rPr>
          <w:rFonts w:asciiTheme="minorHAnsi" w:eastAsia="Calibri" w:hAnsiTheme="minorHAnsi" w:cstheme="minorHAnsi"/>
          <w:sz w:val="22"/>
          <w:szCs w:val="22"/>
        </w:rPr>
      </w:pPr>
    </w:p>
    <w:p w14:paraId="7F1FA3E5" w14:textId="77777777" w:rsidR="002E501A" w:rsidRDefault="002E501A" w:rsidP="002E501A">
      <w:pPr>
        <w:rPr>
          <w:rFonts w:asciiTheme="minorHAnsi" w:eastAsia="Calibri" w:hAnsiTheme="minorHAnsi" w:cstheme="minorHAnsi"/>
          <w:sz w:val="22"/>
          <w:szCs w:val="22"/>
        </w:rPr>
      </w:pPr>
      <w:r w:rsidRPr="00A006E8">
        <w:rPr>
          <w:rFonts w:asciiTheme="minorHAnsi" w:eastAsia="Calibri" w:hAnsiTheme="minorHAnsi" w:cstheme="minorHAnsi"/>
          <w:sz w:val="22"/>
          <w:szCs w:val="22"/>
        </w:rPr>
        <w:t xml:space="preserve">Fulcher, P. A. (2011). Hustle and flow: Prison privatization fueling the prison industrial </w:t>
      </w:r>
      <w:r>
        <w:rPr>
          <w:rFonts w:asciiTheme="minorHAnsi" w:eastAsia="Calibri" w:hAnsiTheme="minorHAnsi" w:cstheme="minorHAnsi"/>
          <w:sz w:val="22"/>
          <w:szCs w:val="22"/>
        </w:rPr>
        <w:tab/>
      </w:r>
      <w:r w:rsidRPr="00A006E8">
        <w:rPr>
          <w:rFonts w:asciiTheme="minorHAnsi" w:eastAsia="Calibri" w:hAnsiTheme="minorHAnsi" w:cstheme="minorHAnsi"/>
          <w:sz w:val="22"/>
          <w:szCs w:val="22"/>
        </w:rPr>
        <w:t>complex. </w:t>
      </w:r>
      <w:r w:rsidRPr="00A006E8">
        <w:rPr>
          <w:rFonts w:asciiTheme="minorHAnsi" w:eastAsia="Calibri" w:hAnsiTheme="minorHAnsi" w:cstheme="minorHAnsi"/>
          <w:i/>
          <w:iCs/>
          <w:sz w:val="22"/>
          <w:szCs w:val="22"/>
        </w:rPr>
        <w:t>Washburn LJ</w:t>
      </w:r>
      <w:r w:rsidRPr="00A006E8">
        <w:rPr>
          <w:rFonts w:asciiTheme="minorHAnsi" w:eastAsia="Calibri" w:hAnsiTheme="minorHAnsi" w:cstheme="minorHAnsi"/>
          <w:sz w:val="22"/>
          <w:szCs w:val="22"/>
        </w:rPr>
        <w:t>, </w:t>
      </w:r>
      <w:r w:rsidRPr="00A006E8">
        <w:rPr>
          <w:rFonts w:asciiTheme="minorHAnsi" w:eastAsia="Calibri" w:hAnsiTheme="minorHAnsi" w:cstheme="minorHAnsi"/>
          <w:i/>
          <w:iCs/>
          <w:sz w:val="22"/>
          <w:szCs w:val="22"/>
        </w:rPr>
        <w:t>51</w:t>
      </w:r>
      <w:r w:rsidRPr="00A006E8">
        <w:rPr>
          <w:rFonts w:asciiTheme="minorHAnsi" w:eastAsia="Calibri" w:hAnsiTheme="minorHAnsi" w:cstheme="minorHAnsi"/>
          <w:sz w:val="22"/>
          <w:szCs w:val="22"/>
        </w:rPr>
        <w:t>, 589.</w:t>
      </w:r>
    </w:p>
    <w:p w14:paraId="3E3C8AB3" w14:textId="77777777" w:rsidR="002E501A" w:rsidRDefault="002E501A" w:rsidP="00D2251A">
      <w:pPr>
        <w:rPr>
          <w:rFonts w:asciiTheme="minorHAnsi" w:eastAsia="Calibri" w:hAnsiTheme="minorHAnsi" w:cstheme="minorHAnsi"/>
          <w:sz w:val="22"/>
          <w:szCs w:val="22"/>
        </w:rPr>
      </w:pPr>
    </w:p>
    <w:p w14:paraId="01043FE7" w14:textId="699CC4F3" w:rsidR="00D2251A" w:rsidRDefault="00D2251A" w:rsidP="00D2251A">
      <w:pPr>
        <w:rPr>
          <w:rFonts w:asciiTheme="minorHAnsi" w:eastAsia="Calibri" w:hAnsiTheme="minorHAnsi" w:cstheme="minorHAnsi"/>
          <w:sz w:val="22"/>
          <w:szCs w:val="22"/>
        </w:rPr>
      </w:pPr>
      <w:r w:rsidRPr="00E72AFB">
        <w:rPr>
          <w:rFonts w:asciiTheme="minorHAnsi" w:eastAsia="Calibri" w:hAnsiTheme="minorHAnsi" w:cstheme="minorHAnsi"/>
          <w:sz w:val="22"/>
          <w:szCs w:val="22"/>
        </w:rPr>
        <w:t xml:space="preserve">Griffin, M. L., Hogan, N. L., &amp; Lambert, E. G. (2012). Doing “people work” in the prison setting: An </w:t>
      </w:r>
      <w:r>
        <w:rPr>
          <w:rFonts w:asciiTheme="minorHAnsi" w:eastAsia="Calibri" w:hAnsiTheme="minorHAnsi" w:cstheme="minorHAnsi"/>
          <w:sz w:val="22"/>
          <w:szCs w:val="22"/>
        </w:rPr>
        <w:tab/>
      </w:r>
      <w:r w:rsidRPr="00E72AFB">
        <w:rPr>
          <w:rFonts w:asciiTheme="minorHAnsi" w:eastAsia="Calibri" w:hAnsiTheme="minorHAnsi" w:cstheme="minorHAnsi"/>
          <w:sz w:val="22"/>
          <w:szCs w:val="22"/>
        </w:rPr>
        <w:t>examination of the job characteristics model and correctional staff burnout. </w:t>
      </w:r>
      <w:r w:rsidRPr="00E72AFB">
        <w:rPr>
          <w:rFonts w:asciiTheme="minorHAnsi" w:eastAsia="Calibri" w:hAnsiTheme="minorHAnsi" w:cstheme="minorHAnsi"/>
          <w:i/>
          <w:iCs/>
          <w:sz w:val="22"/>
          <w:szCs w:val="22"/>
        </w:rPr>
        <w:t xml:space="preserve">Criminal Justice and </w:t>
      </w:r>
      <w:r>
        <w:rPr>
          <w:rFonts w:asciiTheme="minorHAnsi" w:eastAsia="Calibri" w:hAnsiTheme="minorHAnsi" w:cstheme="minorHAnsi"/>
          <w:i/>
          <w:iCs/>
          <w:sz w:val="22"/>
          <w:szCs w:val="22"/>
        </w:rPr>
        <w:tab/>
      </w:r>
      <w:r w:rsidRPr="00E72AFB">
        <w:rPr>
          <w:rFonts w:asciiTheme="minorHAnsi" w:eastAsia="Calibri" w:hAnsiTheme="minorHAnsi" w:cstheme="minorHAnsi"/>
          <w:i/>
          <w:iCs/>
          <w:sz w:val="22"/>
          <w:szCs w:val="22"/>
        </w:rPr>
        <w:t>Behavior</w:t>
      </w:r>
      <w:r w:rsidRPr="00E72AFB">
        <w:rPr>
          <w:rFonts w:asciiTheme="minorHAnsi" w:eastAsia="Calibri" w:hAnsiTheme="minorHAnsi" w:cstheme="minorHAnsi"/>
          <w:sz w:val="22"/>
          <w:szCs w:val="22"/>
        </w:rPr>
        <w:t>, </w:t>
      </w:r>
      <w:r w:rsidRPr="00E72AFB">
        <w:rPr>
          <w:rFonts w:asciiTheme="minorHAnsi" w:eastAsia="Calibri" w:hAnsiTheme="minorHAnsi" w:cstheme="minorHAnsi"/>
          <w:i/>
          <w:iCs/>
          <w:sz w:val="22"/>
          <w:szCs w:val="22"/>
        </w:rPr>
        <w:t>39</w:t>
      </w:r>
      <w:r w:rsidRPr="00E72AFB">
        <w:rPr>
          <w:rFonts w:asciiTheme="minorHAnsi" w:eastAsia="Calibri" w:hAnsiTheme="minorHAnsi" w:cstheme="minorHAnsi"/>
          <w:sz w:val="22"/>
          <w:szCs w:val="22"/>
        </w:rPr>
        <w:t>(9), 1131-1147.</w:t>
      </w:r>
    </w:p>
    <w:p w14:paraId="059F84BA" w14:textId="1226C28F" w:rsidR="003D5F24" w:rsidRDefault="003D5F24" w:rsidP="00D2251A">
      <w:pPr>
        <w:rPr>
          <w:rFonts w:asciiTheme="minorHAnsi" w:eastAsia="Calibri" w:hAnsiTheme="minorHAnsi" w:cstheme="minorHAnsi"/>
          <w:sz w:val="22"/>
          <w:szCs w:val="22"/>
        </w:rPr>
      </w:pPr>
    </w:p>
    <w:p w14:paraId="7402A610" w14:textId="7B566EB8" w:rsidR="003D5F24" w:rsidRDefault="003D5F24" w:rsidP="00D2251A">
      <w:pPr>
        <w:rPr>
          <w:rFonts w:asciiTheme="minorHAnsi" w:eastAsia="Calibri" w:hAnsiTheme="minorHAnsi" w:cstheme="minorHAnsi"/>
          <w:sz w:val="22"/>
          <w:szCs w:val="22"/>
        </w:rPr>
      </w:pPr>
      <w:proofErr w:type="spellStart"/>
      <w:r>
        <w:rPr>
          <w:rFonts w:ascii="Arial" w:hAnsi="Arial" w:cs="Arial"/>
          <w:color w:val="222222"/>
          <w:sz w:val="20"/>
          <w:szCs w:val="20"/>
          <w:shd w:val="clear" w:color="auto" w:fill="FFFFFF"/>
        </w:rPr>
        <w:lastRenderedPageBreak/>
        <w:t>Labrecque</w:t>
      </w:r>
      <w:proofErr w:type="spellEnd"/>
      <w:r>
        <w:rPr>
          <w:rFonts w:ascii="Arial" w:hAnsi="Arial" w:cs="Arial"/>
          <w:color w:val="222222"/>
          <w:sz w:val="20"/>
          <w:szCs w:val="20"/>
          <w:shd w:val="clear" w:color="auto" w:fill="FFFFFF"/>
        </w:rPr>
        <w:t xml:space="preserve">, R. M., &amp; Mears, D. P. (2019). Prison system versus critics’ views on the use of restrictive </w:t>
      </w:r>
      <w:r>
        <w:rPr>
          <w:rFonts w:ascii="Arial" w:hAnsi="Arial" w:cs="Arial"/>
          <w:color w:val="222222"/>
          <w:sz w:val="20"/>
          <w:szCs w:val="20"/>
          <w:shd w:val="clear" w:color="auto" w:fill="FFFFFF"/>
        </w:rPr>
        <w:tab/>
        <w:t xml:space="preserve">housing: Objective risk classification or ascriptive </w:t>
      </w:r>
      <w:proofErr w:type="gramStart"/>
      <w:r>
        <w:rPr>
          <w:rFonts w:ascii="Arial" w:hAnsi="Arial" w:cs="Arial"/>
          <w:color w:val="222222"/>
          <w:sz w:val="20"/>
          <w:szCs w:val="20"/>
          <w:shd w:val="clear" w:color="auto" w:fill="FFFFFF"/>
        </w:rPr>
        <w:t>assignment?.</w:t>
      </w:r>
      <w:proofErr w:type="gramEnd"/>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The Prison Journal</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99</w:t>
      </w:r>
      <w:r>
        <w:rPr>
          <w:rFonts w:ascii="Arial" w:hAnsi="Arial" w:cs="Arial"/>
          <w:color w:val="222222"/>
          <w:sz w:val="20"/>
          <w:szCs w:val="20"/>
          <w:shd w:val="clear" w:color="auto" w:fill="FFFFFF"/>
        </w:rPr>
        <w:t>(2), 194-</w:t>
      </w:r>
      <w:r>
        <w:rPr>
          <w:rFonts w:ascii="Arial" w:hAnsi="Arial" w:cs="Arial"/>
          <w:color w:val="222222"/>
          <w:sz w:val="20"/>
          <w:szCs w:val="20"/>
          <w:shd w:val="clear" w:color="auto" w:fill="FFFFFF"/>
        </w:rPr>
        <w:tab/>
        <w:t>218.</w:t>
      </w:r>
    </w:p>
    <w:p w14:paraId="760B5938" w14:textId="771F1FE9" w:rsidR="00401C5B" w:rsidRDefault="00401C5B" w:rsidP="00F9035A">
      <w:pPr>
        <w:rPr>
          <w:rFonts w:asciiTheme="minorHAnsi" w:eastAsia="Calibri" w:hAnsiTheme="minorHAnsi" w:cstheme="minorHAnsi"/>
          <w:sz w:val="22"/>
          <w:szCs w:val="22"/>
        </w:rPr>
      </w:pPr>
    </w:p>
    <w:p w14:paraId="59FAA0A3" w14:textId="77777777" w:rsidR="002E501A" w:rsidRDefault="002E501A" w:rsidP="002E501A">
      <w:pPr>
        <w:rPr>
          <w:rFonts w:asciiTheme="minorHAnsi" w:eastAsia="Calibri" w:hAnsiTheme="minorHAnsi" w:cstheme="minorHAnsi"/>
          <w:sz w:val="22"/>
          <w:szCs w:val="22"/>
        </w:rPr>
      </w:pPr>
      <w:proofErr w:type="spellStart"/>
      <w:r>
        <w:rPr>
          <w:rFonts w:ascii="Arial" w:hAnsi="Arial" w:cs="Arial"/>
          <w:color w:val="222222"/>
          <w:sz w:val="20"/>
          <w:szCs w:val="20"/>
          <w:shd w:val="clear" w:color="auto" w:fill="FFFFFF"/>
        </w:rPr>
        <w:t>Lindlof</w:t>
      </w:r>
      <w:proofErr w:type="spellEnd"/>
      <w:r>
        <w:rPr>
          <w:rFonts w:ascii="Arial" w:hAnsi="Arial" w:cs="Arial"/>
          <w:color w:val="222222"/>
          <w:sz w:val="20"/>
          <w:szCs w:val="20"/>
          <w:shd w:val="clear" w:color="auto" w:fill="FFFFFF"/>
        </w:rPr>
        <w:t>, T. R. (1986). Social and structural constraints on media use in incarceration. </w:t>
      </w:r>
      <w:r>
        <w:rPr>
          <w:rFonts w:ascii="Arial" w:hAnsi="Arial" w:cs="Arial"/>
          <w:i/>
          <w:iCs/>
          <w:color w:val="222222"/>
          <w:sz w:val="20"/>
          <w:szCs w:val="20"/>
          <w:shd w:val="clear" w:color="auto" w:fill="FFFFFF"/>
        </w:rPr>
        <w:t xml:space="preserve">Journal of </w:t>
      </w:r>
      <w:r>
        <w:rPr>
          <w:rFonts w:ascii="Arial" w:hAnsi="Arial" w:cs="Arial"/>
          <w:i/>
          <w:iCs/>
          <w:color w:val="222222"/>
          <w:sz w:val="20"/>
          <w:szCs w:val="20"/>
          <w:shd w:val="clear" w:color="auto" w:fill="FFFFFF"/>
        </w:rPr>
        <w:tab/>
        <w:t>Broadcasting &amp; Electronic Media</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30</w:t>
      </w:r>
      <w:r>
        <w:rPr>
          <w:rFonts w:ascii="Arial" w:hAnsi="Arial" w:cs="Arial"/>
          <w:color w:val="222222"/>
          <w:sz w:val="20"/>
          <w:szCs w:val="20"/>
          <w:shd w:val="clear" w:color="auto" w:fill="FFFFFF"/>
        </w:rPr>
        <w:t>(3), 341-355.</w:t>
      </w:r>
    </w:p>
    <w:p w14:paraId="00182A8E" w14:textId="77777777" w:rsidR="002E501A" w:rsidRDefault="002E501A" w:rsidP="00F9035A">
      <w:pPr>
        <w:rPr>
          <w:rFonts w:asciiTheme="minorHAnsi" w:eastAsia="Calibri" w:hAnsiTheme="minorHAnsi" w:cstheme="minorHAnsi"/>
          <w:sz w:val="22"/>
          <w:szCs w:val="22"/>
        </w:rPr>
      </w:pPr>
    </w:p>
    <w:p w14:paraId="63FCE68C" w14:textId="4A33E197" w:rsidR="003D5F24" w:rsidRDefault="00401C5B" w:rsidP="00F9035A">
      <w:pPr>
        <w:rPr>
          <w:rFonts w:asciiTheme="minorHAnsi" w:eastAsia="Calibri" w:hAnsiTheme="minorHAnsi" w:cstheme="minorHAnsi"/>
          <w:sz w:val="22"/>
          <w:szCs w:val="22"/>
        </w:rPr>
      </w:pPr>
      <w:proofErr w:type="spellStart"/>
      <w:r w:rsidRPr="00401C5B">
        <w:rPr>
          <w:rFonts w:asciiTheme="minorHAnsi" w:eastAsia="Calibri" w:hAnsiTheme="minorHAnsi" w:cstheme="minorHAnsi"/>
          <w:sz w:val="22"/>
          <w:szCs w:val="22"/>
        </w:rPr>
        <w:t>Quirouette</w:t>
      </w:r>
      <w:proofErr w:type="spellEnd"/>
      <w:r w:rsidRPr="00401C5B">
        <w:rPr>
          <w:rFonts w:asciiTheme="minorHAnsi" w:eastAsia="Calibri" w:hAnsiTheme="minorHAnsi" w:cstheme="minorHAnsi"/>
          <w:sz w:val="22"/>
          <w:szCs w:val="22"/>
        </w:rPr>
        <w:t>, M. (2018). Community practitioners in criminal courts: Risk logics and multiply-</w:t>
      </w:r>
      <w:r w:rsidR="003F25A7">
        <w:rPr>
          <w:rFonts w:asciiTheme="minorHAnsi" w:eastAsia="Calibri" w:hAnsiTheme="minorHAnsi" w:cstheme="minorHAnsi"/>
          <w:sz w:val="22"/>
          <w:szCs w:val="22"/>
        </w:rPr>
        <w:tab/>
      </w:r>
      <w:r w:rsidRPr="00401C5B">
        <w:rPr>
          <w:rFonts w:asciiTheme="minorHAnsi" w:eastAsia="Calibri" w:hAnsiTheme="minorHAnsi" w:cstheme="minorHAnsi"/>
          <w:sz w:val="22"/>
          <w:szCs w:val="22"/>
        </w:rPr>
        <w:t>disadvantaged individuals. </w:t>
      </w:r>
      <w:r w:rsidRPr="00401C5B">
        <w:rPr>
          <w:rFonts w:asciiTheme="minorHAnsi" w:eastAsia="Calibri" w:hAnsiTheme="minorHAnsi" w:cstheme="minorHAnsi"/>
          <w:i/>
          <w:iCs/>
          <w:sz w:val="22"/>
          <w:szCs w:val="22"/>
        </w:rPr>
        <w:t>Theoretical Criminology</w:t>
      </w:r>
      <w:r w:rsidRPr="00401C5B">
        <w:rPr>
          <w:rFonts w:asciiTheme="minorHAnsi" w:eastAsia="Calibri" w:hAnsiTheme="minorHAnsi" w:cstheme="minorHAnsi"/>
          <w:sz w:val="22"/>
          <w:szCs w:val="22"/>
        </w:rPr>
        <w:t>, </w:t>
      </w:r>
      <w:r w:rsidRPr="00401C5B">
        <w:rPr>
          <w:rFonts w:asciiTheme="minorHAnsi" w:eastAsia="Calibri" w:hAnsiTheme="minorHAnsi" w:cstheme="minorHAnsi"/>
          <w:i/>
          <w:iCs/>
          <w:sz w:val="22"/>
          <w:szCs w:val="22"/>
        </w:rPr>
        <w:t>22</w:t>
      </w:r>
      <w:r w:rsidRPr="00401C5B">
        <w:rPr>
          <w:rFonts w:asciiTheme="minorHAnsi" w:eastAsia="Calibri" w:hAnsiTheme="minorHAnsi" w:cstheme="minorHAnsi"/>
          <w:sz w:val="22"/>
          <w:szCs w:val="22"/>
        </w:rPr>
        <w:t>(4), 582-602.</w:t>
      </w:r>
    </w:p>
    <w:p w14:paraId="07D72282" w14:textId="77777777" w:rsidR="00A006E8" w:rsidRDefault="00A006E8" w:rsidP="00F9035A">
      <w:pPr>
        <w:rPr>
          <w:rFonts w:asciiTheme="minorHAnsi" w:eastAsia="Calibri" w:hAnsiTheme="minorHAnsi" w:cstheme="minorHAnsi"/>
          <w:sz w:val="22"/>
          <w:szCs w:val="22"/>
        </w:rPr>
      </w:pPr>
    </w:p>
    <w:p w14:paraId="2188399E" w14:textId="7C622DEE" w:rsidR="00E72AFB" w:rsidRPr="00E72AFB" w:rsidRDefault="00E72AFB" w:rsidP="00E72AFB">
      <w:pPr>
        <w:rPr>
          <w:rFonts w:asciiTheme="minorHAnsi" w:eastAsia="Calibri" w:hAnsiTheme="minorHAnsi" w:cstheme="minorHAnsi"/>
          <w:b/>
          <w:sz w:val="22"/>
          <w:szCs w:val="22"/>
        </w:rPr>
      </w:pPr>
      <w:r w:rsidRPr="00E72AFB">
        <w:rPr>
          <w:rFonts w:asciiTheme="minorHAnsi" w:eastAsia="Calibri" w:hAnsiTheme="minorHAnsi" w:cstheme="minorHAnsi"/>
          <w:b/>
          <w:sz w:val="22"/>
          <w:szCs w:val="22"/>
        </w:rPr>
        <w:t xml:space="preserve">MODULE </w:t>
      </w:r>
      <w:r>
        <w:rPr>
          <w:rFonts w:asciiTheme="minorHAnsi" w:eastAsia="Calibri" w:hAnsiTheme="minorHAnsi" w:cstheme="minorHAnsi"/>
          <w:b/>
          <w:sz w:val="22"/>
          <w:szCs w:val="22"/>
        </w:rPr>
        <w:t>4</w:t>
      </w:r>
      <w:r w:rsidRPr="00E72AFB">
        <w:rPr>
          <w:rFonts w:asciiTheme="minorHAnsi" w:eastAsia="Calibri" w:hAnsiTheme="minorHAnsi" w:cstheme="minorHAnsi"/>
          <w:b/>
          <w:sz w:val="22"/>
          <w:szCs w:val="22"/>
        </w:rPr>
        <w:t xml:space="preserve">: </w:t>
      </w:r>
      <w:r w:rsidR="00A006E8">
        <w:rPr>
          <w:rFonts w:asciiTheme="minorHAnsi" w:eastAsia="Calibri" w:hAnsiTheme="minorHAnsi" w:cstheme="minorHAnsi"/>
          <w:b/>
          <w:sz w:val="22"/>
          <w:szCs w:val="22"/>
        </w:rPr>
        <w:t xml:space="preserve"> Managing Prisons </w:t>
      </w:r>
    </w:p>
    <w:p w14:paraId="20E4BD0C" w14:textId="0A533074" w:rsidR="00E72AFB" w:rsidRDefault="00E72AFB" w:rsidP="00F9035A">
      <w:pPr>
        <w:rPr>
          <w:rFonts w:asciiTheme="minorHAnsi" w:eastAsia="Calibri" w:hAnsiTheme="minorHAnsi" w:cstheme="minorHAnsi"/>
          <w:sz w:val="22"/>
          <w:szCs w:val="22"/>
        </w:rPr>
      </w:pPr>
    </w:p>
    <w:p w14:paraId="597D70A4" w14:textId="717EF6D9" w:rsidR="00D2251A" w:rsidRDefault="00D2251A" w:rsidP="00D2251A">
      <w:pPr>
        <w:rPr>
          <w:rFonts w:asciiTheme="minorHAnsi" w:eastAsia="Calibri" w:hAnsiTheme="minorHAnsi" w:cstheme="minorHAnsi"/>
          <w:sz w:val="22"/>
          <w:szCs w:val="22"/>
        </w:rPr>
      </w:pPr>
      <w:r w:rsidRPr="00E72AFB">
        <w:rPr>
          <w:rFonts w:asciiTheme="minorHAnsi" w:eastAsia="Calibri" w:hAnsiTheme="minorHAnsi" w:cstheme="minorHAnsi"/>
          <w:sz w:val="22"/>
          <w:szCs w:val="22"/>
        </w:rPr>
        <w:t xml:space="preserve">Brandt, A. L. (2012). Treatment of persons with mental illness in the criminal justice system: A literature </w:t>
      </w:r>
      <w:r>
        <w:rPr>
          <w:rFonts w:asciiTheme="minorHAnsi" w:eastAsia="Calibri" w:hAnsiTheme="minorHAnsi" w:cstheme="minorHAnsi"/>
          <w:sz w:val="22"/>
          <w:szCs w:val="22"/>
        </w:rPr>
        <w:tab/>
      </w:r>
      <w:r w:rsidRPr="00E72AFB">
        <w:rPr>
          <w:rFonts w:asciiTheme="minorHAnsi" w:eastAsia="Calibri" w:hAnsiTheme="minorHAnsi" w:cstheme="minorHAnsi"/>
          <w:sz w:val="22"/>
          <w:szCs w:val="22"/>
        </w:rPr>
        <w:t>review. </w:t>
      </w:r>
      <w:r w:rsidRPr="00E72AFB">
        <w:rPr>
          <w:rFonts w:asciiTheme="minorHAnsi" w:eastAsia="Calibri" w:hAnsiTheme="minorHAnsi" w:cstheme="minorHAnsi"/>
          <w:i/>
          <w:iCs/>
          <w:sz w:val="22"/>
          <w:szCs w:val="22"/>
        </w:rPr>
        <w:t>Journal of Offender Rehabilitation</w:t>
      </w:r>
      <w:r w:rsidRPr="00E72AFB">
        <w:rPr>
          <w:rFonts w:asciiTheme="minorHAnsi" w:eastAsia="Calibri" w:hAnsiTheme="minorHAnsi" w:cstheme="minorHAnsi"/>
          <w:sz w:val="22"/>
          <w:szCs w:val="22"/>
        </w:rPr>
        <w:t>, </w:t>
      </w:r>
      <w:r w:rsidRPr="00E72AFB">
        <w:rPr>
          <w:rFonts w:asciiTheme="minorHAnsi" w:eastAsia="Calibri" w:hAnsiTheme="minorHAnsi" w:cstheme="minorHAnsi"/>
          <w:i/>
          <w:iCs/>
          <w:sz w:val="22"/>
          <w:szCs w:val="22"/>
        </w:rPr>
        <w:t>51</w:t>
      </w:r>
      <w:r w:rsidRPr="00E72AFB">
        <w:rPr>
          <w:rFonts w:asciiTheme="minorHAnsi" w:eastAsia="Calibri" w:hAnsiTheme="minorHAnsi" w:cstheme="minorHAnsi"/>
          <w:sz w:val="22"/>
          <w:szCs w:val="22"/>
        </w:rPr>
        <w:t>(8), 541-558.</w:t>
      </w:r>
    </w:p>
    <w:p w14:paraId="2ED0C9DC" w14:textId="09C4B6F3" w:rsidR="003F08B3" w:rsidRDefault="003F08B3" w:rsidP="00D2251A">
      <w:pPr>
        <w:rPr>
          <w:rFonts w:asciiTheme="minorHAnsi" w:eastAsia="Calibri" w:hAnsiTheme="minorHAnsi" w:cstheme="minorHAnsi"/>
          <w:sz w:val="22"/>
          <w:szCs w:val="22"/>
        </w:rPr>
      </w:pPr>
    </w:p>
    <w:p w14:paraId="5AAB39E1" w14:textId="3D0573B1" w:rsidR="003F08B3" w:rsidRDefault="003F08B3" w:rsidP="00D2251A">
      <w:pPr>
        <w:rPr>
          <w:rFonts w:asciiTheme="minorHAnsi" w:eastAsia="Calibri" w:hAnsiTheme="minorHAnsi" w:cstheme="minorHAnsi"/>
          <w:sz w:val="22"/>
          <w:szCs w:val="22"/>
        </w:rPr>
      </w:pPr>
      <w:r>
        <w:rPr>
          <w:rFonts w:ascii="Arial" w:hAnsi="Arial" w:cs="Arial"/>
          <w:color w:val="222222"/>
          <w:sz w:val="20"/>
          <w:szCs w:val="20"/>
          <w:shd w:val="clear" w:color="auto" w:fill="FFFFFF"/>
        </w:rPr>
        <w:t>Byrne, M. K., &amp; Howells, K. (2000). Key issues in the provision of correctional services for women.</w:t>
      </w:r>
    </w:p>
    <w:p w14:paraId="70A1A956" w14:textId="136C5649" w:rsidR="00DF523A" w:rsidRDefault="00DF523A" w:rsidP="00D2251A">
      <w:pPr>
        <w:rPr>
          <w:rFonts w:asciiTheme="minorHAnsi" w:eastAsia="Calibri" w:hAnsiTheme="minorHAnsi" w:cstheme="minorHAnsi"/>
          <w:sz w:val="22"/>
          <w:szCs w:val="22"/>
        </w:rPr>
      </w:pPr>
    </w:p>
    <w:p w14:paraId="3E36E6CB" w14:textId="24FF701F" w:rsidR="00DF523A" w:rsidRDefault="00DF523A" w:rsidP="00D2251A">
      <w:pPr>
        <w:rPr>
          <w:rFonts w:ascii="Arial" w:hAnsi="Arial" w:cs="Arial"/>
          <w:color w:val="222222"/>
          <w:sz w:val="20"/>
          <w:szCs w:val="20"/>
          <w:shd w:val="clear" w:color="auto" w:fill="FFFFFF"/>
        </w:rPr>
      </w:pPr>
      <w:r>
        <w:rPr>
          <w:rFonts w:ascii="Arial" w:hAnsi="Arial" w:cs="Arial"/>
          <w:color w:val="222222"/>
          <w:sz w:val="20"/>
          <w:szCs w:val="20"/>
          <w:shd w:val="clear" w:color="auto" w:fill="FFFFFF"/>
        </w:rPr>
        <w:t xml:space="preserve">Butler, H. D., &amp; Steiner, B. (2017). Examining the use of disciplinary segregation within and across </w:t>
      </w:r>
      <w:r>
        <w:rPr>
          <w:rFonts w:ascii="Arial" w:hAnsi="Arial" w:cs="Arial"/>
          <w:color w:val="222222"/>
          <w:sz w:val="20"/>
          <w:szCs w:val="20"/>
          <w:shd w:val="clear" w:color="auto" w:fill="FFFFFF"/>
        </w:rPr>
        <w:tab/>
        <w:t>prisons. </w:t>
      </w:r>
      <w:r>
        <w:rPr>
          <w:rFonts w:ascii="Arial" w:hAnsi="Arial" w:cs="Arial"/>
          <w:i/>
          <w:iCs/>
          <w:color w:val="222222"/>
          <w:sz w:val="20"/>
          <w:szCs w:val="20"/>
          <w:shd w:val="clear" w:color="auto" w:fill="FFFFFF"/>
        </w:rPr>
        <w:t>Justice Quarterly</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34</w:t>
      </w:r>
      <w:r>
        <w:rPr>
          <w:rFonts w:ascii="Arial" w:hAnsi="Arial" w:cs="Arial"/>
          <w:color w:val="222222"/>
          <w:sz w:val="20"/>
          <w:szCs w:val="20"/>
          <w:shd w:val="clear" w:color="auto" w:fill="FFFFFF"/>
        </w:rPr>
        <w:t>(2), 248-271.</w:t>
      </w:r>
    </w:p>
    <w:p w14:paraId="767D1D6A" w14:textId="07DB2ED8" w:rsidR="003D5F24" w:rsidRDefault="003D5F24" w:rsidP="00D2251A">
      <w:pPr>
        <w:rPr>
          <w:rFonts w:ascii="Arial" w:hAnsi="Arial" w:cs="Arial"/>
          <w:color w:val="222222"/>
          <w:sz w:val="20"/>
          <w:szCs w:val="20"/>
          <w:shd w:val="clear" w:color="auto" w:fill="FFFFFF"/>
        </w:rPr>
      </w:pPr>
    </w:p>
    <w:p w14:paraId="7EA0C2FF" w14:textId="183A55B8" w:rsidR="003D5F24" w:rsidRDefault="003D5F24" w:rsidP="00D2251A">
      <w:pPr>
        <w:rPr>
          <w:rFonts w:asciiTheme="minorHAnsi" w:eastAsia="Calibri" w:hAnsiTheme="minorHAnsi" w:cstheme="minorHAnsi"/>
          <w:sz w:val="22"/>
          <w:szCs w:val="22"/>
        </w:rPr>
      </w:pPr>
      <w:proofErr w:type="spellStart"/>
      <w:r>
        <w:rPr>
          <w:rFonts w:ascii="Arial" w:hAnsi="Arial" w:cs="Arial"/>
          <w:color w:val="222222"/>
          <w:sz w:val="20"/>
          <w:szCs w:val="20"/>
          <w:shd w:val="clear" w:color="auto" w:fill="FFFFFF"/>
        </w:rPr>
        <w:t>Jewkes</w:t>
      </w:r>
      <w:proofErr w:type="spellEnd"/>
      <w:r>
        <w:rPr>
          <w:rFonts w:ascii="Arial" w:hAnsi="Arial" w:cs="Arial"/>
          <w:color w:val="222222"/>
          <w:sz w:val="20"/>
          <w:szCs w:val="20"/>
          <w:shd w:val="clear" w:color="auto" w:fill="FFFFFF"/>
        </w:rPr>
        <w:t xml:space="preserve">, Y. (2014). Punishment in black and white: Penal “hell-holes,” popular media, and mass </w:t>
      </w:r>
      <w:r>
        <w:rPr>
          <w:rFonts w:ascii="Arial" w:hAnsi="Arial" w:cs="Arial"/>
          <w:color w:val="222222"/>
          <w:sz w:val="20"/>
          <w:szCs w:val="20"/>
          <w:shd w:val="clear" w:color="auto" w:fill="FFFFFF"/>
        </w:rPr>
        <w:tab/>
        <w:t>incarceration. </w:t>
      </w:r>
      <w:r>
        <w:rPr>
          <w:rFonts w:ascii="Arial" w:hAnsi="Arial" w:cs="Arial"/>
          <w:i/>
          <w:iCs/>
          <w:color w:val="222222"/>
          <w:sz w:val="20"/>
          <w:szCs w:val="20"/>
          <w:shd w:val="clear" w:color="auto" w:fill="FFFFFF"/>
        </w:rPr>
        <w:t>Atlantic Journal of Communication</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22</w:t>
      </w:r>
      <w:r>
        <w:rPr>
          <w:rFonts w:ascii="Arial" w:hAnsi="Arial" w:cs="Arial"/>
          <w:color w:val="222222"/>
          <w:sz w:val="20"/>
          <w:szCs w:val="20"/>
          <w:shd w:val="clear" w:color="auto" w:fill="FFFFFF"/>
        </w:rPr>
        <w:t>(1), 42-60.</w:t>
      </w:r>
    </w:p>
    <w:p w14:paraId="11FB061E" w14:textId="57DA8542" w:rsidR="00DF523A" w:rsidRDefault="00DF523A" w:rsidP="00D2251A">
      <w:pPr>
        <w:rPr>
          <w:rFonts w:asciiTheme="minorHAnsi" w:eastAsia="Calibri" w:hAnsiTheme="minorHAnsi" w:cstheme="minorHAnsi"/>
          <w:sz w:val="22"/>
          <w:szCs w:val="22"/>
        </w:rPr>
      </w:pPr>
    </w:p>
    <w:p w14:paraId="7537096B" w14:textId="2A3E7F4A" w:rsidR="00DF523A" w:rsidRDefault="00DF523A" w:rsidP="00D2251A">
      <w:pPr>
        <w:rPr>
          <w:rFonts w:ascii="Arial" w:hAnsi="Arial" w:cs="Arial"/>
          <w:color w:val="222222"/>
          <w:sz w:val="20"/>
          <w:szCs w:val="20"/>
          <w:shd w:val="clear" w:color="auto" w:fill="FFFFFF"/>
        </w:rPr>
      </w:pPr>
      <w:proofErr w:type="spellStart"/>
      <w:r>
        <w:rPr>
          <w:rFonts w:ascii="Arial" w:hAnsi="Arial" w:cs="Arial"/>
          <w:color w:val="222222"/>
          <w:sz w:val="20"/>
          <w:szCs w:val="20"/>
          <w:shd w:val="clear" w:color="auto" w:fill="FFFFFF"/>
        </w:rPr>
        <w:t>Latessa</w:t>
      </w:r>
      <w:proofErr w:type="spellEnd"/>
      <w:r>
        <w:rPr>
          <w:rFonts w:ascii="Arial" w:hAnsi="Arial" w:cs="Arial"/>
          <w:color w:val="222222"/>
          <w:sz w:val="20"/>
          <w:szCs w:val="20"/>
          <w:shd w:val="clear" w:color="auto" w:fill="FFFFFF"/>
        </w:rPr>
        <w:t xml:space="preserve">, E. (2012). Why work is important, and how to improve the effectiveness of correctional reentry </w:t>
      </w:r>
      <w:r>
        <w:rPr>
          <w:rFonts w:ascii="Arial" w:hAnsi="Arial" w:cs="Arial"/>
          <w:color w:val="222222"/>
          <w:sz w:val="20"/>
          <w:szCs w:val="20"/>
          <w:shd w:val="clear" w:color="auto" w:fill="FFFFFF"/>
        </w:rPr>
        <w:tab/>
        <w:t>programs that target employment. </w:t>
      </w:r>
      <w:r>
        <w:rPr>
          <w:rFonts w:ascii="Arial" w:hAnsi="Arial" w:cs="Arial"/>
          <w:i/>
          <w:iCs/>
          <w:color w:val="222222"/>
          <w:sz w:val="20"/>
          <w:szCs w:val="20"/>
          <w:shd w:val="clear" w:color="auto" w:fill="FFFFFF"/>
        </w:rPr>
        <w:t xml:space="preserve">Criminology &amp; Pub. </w:t>
      </w:r>
      <w:proofErr w:type="spellStart"/>
      <w:r>
        <w:rPr>
          <w:rFonts w:ascii="Arial" w:hAnsi="Arial" w:cs="Arial"/>
          <w:i/>
          <w:iCs/>
          <w:color w:val="222222"/>
          <w:sz w:val="20"/>
          <w:szCs w:val="20"/>
          <w:shd w:val="clear" w:color="auto" w:fill="FFFFFF"/>
        </w:rPr>
        <w:t>Pol'y</w:t>
      </w:r>
      <w:proofErr w:type="spellEnd"/>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11</w:t>
      </w:r>
      <w:r>
        <w:rPr>
          <w:rFonts w:ascii="Arial" w:hAnsi="Arial" w:cs="Arial"/>
          <w:color w:val="222222"/>
          <w:sz w:val="20"/>
          <w:szCs w:val="20"/>
          <w:shd w:val="clear" w:color="auto" w:fill="FFFFFF"/>
        </w:rPr>
        <w:t>, 87.</w:t>
      </w:r>
    </w:p>
    <w:p w14:paraId="3AA5F23B" w14:textId="5EF93339" w:rsidR="003D5F24" w:rsidRDefault="003D5F24" w:rsidP="00D2251A">
      <w:pPr>
        <w:rPr>
          <w:rFonts w:ascii="Arial" w:hAnsi="Arial" w:cs="Arial"/>
          <w:color w:val="222222"/>
          <w:sz w:val="20"/>
          <w:szCs w:val="20"/>
          <w:shd w:val="clear" w:color="auto" w:fill="FFFFFF"/>
        </w:rPr>
      </w:pPr>
    </w:p>
    <w:p w14:paraId="32784F8C" w14:textId="3C0AE012" w:rsidR="00D2251A" w:rsidRDefault="00D2251A" w:rsidP="00A006E8">
      <w:pPr>
        <w:rPr>
          <w:rFonts w:asciiTheme="minorHAnsi" w:eastAsia="Calibri" w:hAnsiTheme="minorHAnsi" w:cstheme="minorHAnsi"/>
          <w:sz w:val="22"/>
          <w:szCs w:val="22"/>
        </w:rPr>
      </w:pPr>
      <w:r w:rsidRPr="00792464">
        <w:rPr>
          <w:rFonts w:asciiTheme="minorHAnsi" w:eastAsia="Calibri" w:hAnsiTheme="minorHAnsi" w:cstheme="minorHAnsi"/>
          <w:sz w:val="22"/>
          <w:szCs w:val="22"/>
        </w:rPr>
        <w:t xml:space="preserve">Phelps, M. S. (2011). Rehabilitation in the punitive era: The gap between rhetoric and reality in US prison </w:t>
      </w:r>
      <w:r>
        <w:rPr>
          <w:rFonts w:asciiTheme="minorHAnsi" w:eastAsia="Calibri" w:hAnsiTheme="minorHAnsi" w:cstheme="minorHAnsi"/>
          <w:sz w:val="22"/>
          <w:szCs w:val="22"/>
        </w:rPr>
        <w:tab/>
      </w:r>
      <w:r w:rsidRPr="00792464">
        <w:rPr>
          <w:rFonts w:asciiTheme="minorHAnsi" w:eastAsia="Calibri" w:hAnsiTheme="minorHAnsi" w:cstheme="minorHAnsi"/>
          <w:sz w:val="22"/>
          <w:szCs w:val="22"/>
        </w:rPr>
        <w:t>programs. </w:t>
      </w:r>
      <w:r w:rsidRPr="00792464">
        <w:rPr>
          <w:rFonts w:asciiTheme="minorHAnsi" w:eastAsia="Calibri" w:hAnsiTheme="minorHAnsi" w:cstheme="minorHAnsi"/>
          <w:i/>
          <w:iCs/>
          <w:sz w:val="22"/>
          <w:szCs w:val="22"/>
        </w:rPr>
        <w:t>Law &amp; society review</w:t>
      </w:r>
      <w:r w:rsidRPr="00792464">
        <w:rPr>
          <w:rFonts w:asciiTheme="minorHAnsi" w:eastAsia="Calibri" w:hAnsiTheme="minorHAnsi" w:cstheme="minorHAnsi"/>
          <w:sz w:val="22"/>
          <w:szCs w:val="22"/>
        </w:rPr>
        <w:t>, </w:t>
      </w:r>
      <w:r w:rsidRPr="00792464">
        <w:rPr>
          <w:rFonts w:asciiTheme="minorHAnsi" w:eastAsia="Calibri" w:hAnsiTheme="minorHAnsi" w:cstheme="minorHAnsi"/>
          <w:i/>
          <w:iCs/>
          <w:sz w:val="22"/>
          <w:szCs w:val="22"/>
        </w:rPr>
        <w:t>45</w:t>
      </w:r>
      <w:r w:rsidRPr="00792464">
        <w:rPr>
          <w:rFonts w:asciiTheme="minorHAnsi" w:eastAsia="Calibri" w:hAnsiTheme="minorHAnsi" w:cstheme="minorHAnsi"/>
          <w:sz w:val="22"/>
          <w:szCs w:val="22"/>
        </w:rPr>
        <w:t>(1), 33-68.</w:t>
      </w:r>
    </w:p>
    <w:p w14:paraId="347691E8" w14:textId="77777777" w:rsidR="00A006E8" w:rsidRDefault="00A006E8" w:rsidP="00F9035A">
      <w:pPr>
        <w:rPr>
          <w:rFonts w:asciiTheme="minorHAnsi" w:eastAsia="Calibri" w:hAnsiTheme="minorHAnsi" w:cstheme="minorHAnsi"/>
          <w:sz w:val="22"/>
          <w:szCs w:val="22"/>
        </w:rPr>
      </w:pPr>
    </w:p>
    <w:p w14:paraId="0D472FB3" w14:textId="39125A79" w:rsidR="00E72AFB" w:rsidRDefault="002B3EA2" w:rsidP="00F9035A">
      <w:pPr>
        <w:rPr>
          <w:rFonts w:asciiTheme="minorHAnsi" w:eastAsia="Calibri" w:hAnsiTheme="minorHAnsi" w:cstheme="minorHAnsi"/>
          <w:sz w:val="22"/>
          <w:szCs w:val="22"/>
        </w:rPr>
      </w:pPr>
      <w:proofErr w:type="spellStart"/>
      <w:r w:rsidRPr="002B3EA2">
        <w:rPr>
          <w:rFonts w:asciiTheme="minorHAnsi" w:eastAsia="Calibri" w:hAnsiTheme="minorHAnsi" w:cstheme="minorHAnsi"/>
          <w:sz w:val="22"/>
          <w:szCs w:val="22"/>
        </w:rPr>
        <w:t>Rocheleau</w:t>
      </w:r>
      <w:proofErr w:type="spellEnd"/>
      <w:r w:rsidRPr="002B3EA2">
        <w:rPr>
          <w:rFonts w:asciiTheme="minorHAnsi" w:eastAsia="Calibri" w:hAnsiTheme="minorHAnsi" w:cstheme="minorHAnsi"/>
          <w:sz w:val="22"/>
          <w:szCs w:val="22"/>
        </w:rPr>
        <w:t>, A. M. (2014). Prisoners’ coping skills and involvement in serious prison misconduct. </w:t>
      </w:r>
      <w:r w:rsidRPr="002B3EA2">
        <w:rPr>
          <w:rFonts w:asciiTheme="minorHAnsi" w:eastAsia="Calibri" w:hAnsiTheme="minorHAnsi" w:cstheme="minorHAnsi"/>
          <w:i/>
          <w:iCs/>
          <w:sz w:val="22"/>
          <w:szCs w:val="22"/>
        </w:rPr>
        <w:t xml:space="preserve">Victims </w:t>
      </w:r>
      <w:r w:rsidR="003F25A7">
        <w:rPr>
          <w:rFonts w:asciiTheme="minorHAnsi" w:eastAsia="Calibri" w:hAnsiTheme="minorHAnsi" w:cstheme="minorHAnsi"/>
          <w:i/>
          <w:iCs/>
          <w:sz w:val="22"/>
          <w:szCs w:val="22"/>
        </w:rPr>
        <w:tab/>
      </w:r>
      <w:r w:rsidRPr="002B3EA2">
        <w:rPr>
          <w:rFonts w:asciiTheme="minorHAnsi" w:eastAsia="Calibri" w:hAnsiTheme="minorHAnsi" w:cstheme="minorHAnsi"/>
          <w:i/>
          <w:iCs/>
          <w:sz w:val="22"/>
          <w:szCs w:val="22"/>
        </w:rPr>
        <w:t>&amp; Offenders</w:t>
      </w:r>
      <w:r w:rsidRPr="002B3EA2">
        <w:rPr>
          <w:rFonts w:asciiTheme="minorHAnsi" w:eastAsia="Calibri" w:hAnsiTheme="minorHAnsi" w:cstheme="minorHAnsi"/>
          <w:sz w:val="22"/>
          <w:szCs w:val="22"/>
        </w:rPr>
        <w:t>, </w:t>
      </w:r>
      <w:r w:rsidRPr="002B3EA2">
        <w:rPr>
          <w:rFonts w:asciiTheme="minorHAnsi" w:eastAsia="Calibri" w:hAnsiTheme="minorHAnsi" w:cstheme="minorHAnsi"/>
          <w:i/>
          <w:iCs/>
          <w:sz w:val="22"/>
          <w:szCs w:val="22"/>
        </w:rPr>
        <w:t>9</w:t>
      </w:r>
      <w:r w:rsidRPr="002B3EA2">
        <w:rPr>
          <w:rFonts w:asciiTheme="minorHAnsi" w:eastAsia="Calibri" w:hAnsiTheme="minorHAnsi" w:cstheme="minorHAnsi"/>
          <w:sz w:val="22"/>
          <w:szCs w:val="22"/>
        </w:rPr>
        <w:t>(2), 149-177.</w:t>
      </w:r>
    </w:p>
    <w:p w14:paraId="42D03050" w14:textId="34B86C13" w:rsidR="002B3EA2" w:rsidRDefault="002B3EA2" w:rsidP="00F9035A">
      <w:pPr>
        <w:rPr>
          <w:rFonts w:asciiTheme="minorHAnsi" w:eastAsia="Calibri" w:hAnsiTheme="minorHAnsi" w:cstheme="minorHAnsi"/>
          <w:sz w:val="22"/>
          <w:szCs w:val="22"/>
        </w:rPr>
      </w:pPr>
    </w:p>
    <w:p w14:paraId="3D29E8B0" w14:textId="6D4370DE" w:rsidR="00A006E8" w:rsidRPr="00A006E8" w:rsidRDefault="00E72AFB" w:rsidP="00A006E8">
      <w:pPr>
        <w:rPr>
          <w:rFonts w:asciiTheme="minorHAnsi" w:eastAsia="Calibri" w:hAnsiTheme="minorHAnsi" w:cstheme="minorHAnsi"/>
          <w:b/>
          <w:sz w:val="22"/>
          <w:szCs w:val="22"/>
        </w:rPr>
      </w:pPr>
      <w:r w:rsidRPr="00A006E8">
        <w:rPr>
          <w:rFonts w:asciiTheme="minorHAnsi" w:eastAsia="Calibri" w:hAnsiTheme="minorHAnsi" w:cstheme="minorHAnsi"/>
          <w:b/>
          <w:sz w:val="22"/>
          <w:szCs w:val="22"/>
        </w:rPr>
        <w:t xml:space="preserve">MODULE 5: </w:t>
      </w:r>
      <w:r w:rsidR="00A006E8" w:rsidRPr="00A006E8">
        <w:rPr>
          <w:rFonts w:asciiTheme="minorHAnsi" w:eastAsia="Calibri" w:hAnsiTheme="minorHAnsi" w:cstheme="minorHAnsi"/>
          <w:b/>
          <w:sz w:val="22"/>
          <w:szCs w:val="22"/>
        </w:rPr>
        <w:t xml:space="preserve"> Issues for Now and the Future</w:t>
      </w:r>
    </w:p>
    <w:p w14:paraId="3099D763" w14:textId="559BF5DE" w:rsidR="00E72AFB" w:rsidRPr="00E72AFB" w:rsidRDefault="00E72AFB" w:rsidP="00E72AFB">
      <w:pPr>
        <w:rPr>
          <w:rFonts w:asciiTheme="minorHAnsi" w:eastAsia="Calibri" w:hAnsiTheme="minorHAnsi" w:cstheme="minorHAnsi"/>
          <w:b/>
          <w:sz w:val="22"/>
          <w:szCs w:val="22"/>
        </w:rPr>
      </w:pPr>
    </w:p>
    <w:p w14:paraId="7FA3CE19" w14:textId="7EA4B348" w:rsidR="00401C5B" w:rsidRDefault="00401C5B" w:rsidP="003F25A7">
      <w:pPr>
        <w:rPr>
          <w:rFonts w:asciiTheme="minorHAnsi" w:eastAsia="Calibri" w:hAnsiTheme="minorHAnsi" w:cstheme="minorHAnsi"/>
          <w:sz w:val="22"/>
          <w:szCs w:val="22"/>
        </w:rPr>
      </w:pPr>
      <w:proofErr w:type="spellStart"/>
      <w:r w:rsidRPr="00401C5B">
        <w:rPr>
          <w:rFonts w:asciiTheme="minorHAnsi" w:eastAsia="Calibri" w:hAnsiTheme="minorHAnsi" w:cstheme="minorHAnsi"/>
          <w:sz w:val="22"/>
          <w:szCs w:val="22"/>
        </w:rPr>
        <w:t>Goshe</w:t>
      </w:r>
      <w:proofErr w:type="spellEnd"/>
      <w:r w:rsidRPr="00401C5B">
        <w:rPr>
          <w:rFonts w:asciiTheme="minorHAnsi" w:eastAsia="Calibri" w:hAnsiTheme="minorHAnsi" w:cstheme="minorHAnsi"/>
          <w:sz w:val="22"/>
          <w:szCs w:val="22"/>
        </w:rPr>
        <w:t xml:space="preserve">, S. (2019). The lurking punitive threat: The philosophy of necessity and challenges for </w:t>
      </w:r>
      <w:r w:rsidR="003F25A7">
        <w:rPr>
          <w:rFonts w:asciiTheme="minorHAnsi" w:eastAsia="Calibri" w:hAnsiTheme="minorHAnsi" w:cstheme="minorHAnsi"/>
          <w:sz w:val="22"/>
          <w:szCs w:val="22"/>
        </w:rPr>
        <w:tab/>
      </w:r>
      <w:r w:rsidRPr="00401C5B">
        <w:rPr>
          <w:rFonts w:asciiTheme="minorHAnsi" w:eastAsia="Calibri" w:hAnsiTheme="minorHAnsi" w:cstheme="minorHAnsi"/>
          <w:sz w:val="22"/>
          <w:szCs w:val="22"/>
        </w:rPr>
        <w:t>reform. </w:t>
      </w:r>
      <w:r w:rsidRPr="00401C5B">
        <w:rPr>
          <w:rFonts w:asciiTheme="minorHAnsi" w:eastAsia="Calibri" w:hAnsiTheme="minorHAnsi" w:cstheme="minorHAnsi"/>
          <w:i/>
          <w:iCs/>
          <w:sz w:val="22"/>
          <w:szCs w:val="22"/>
        </w:rPr>
        <w:t>Theoretical Criminology</w:t>
      </w:r>
      <w:r w:rsidRPr="00401C5B">
        <w:rPr>
          <w:rFonts w:asciiTheme="minorHAnsi" w:eastAsia="Calibri" w:hAnsiTheme="minorHAnsi" w:cstheme="minorHAnsi"/>
          <w:sz w:val="22"/>
          <w:szCs w:val="22"/>
        </w:rPr>
        <w:t>, </w:t>
      </w:r>
      <w:r w:rsidRPr="00401C5B">
        <w:rPr>
          <w:rFonts w:asciiTheme="minorHAnsi" w:eastAsia="Calibri" w:hAnsiTheme="minorHAnsi" w:cstheme="minorHAnsi"/>
          <w:i/>
          <w:iCs/>
          <w:sz w:val="22"/>
          <w:szCs w:val="22"/>
        </w:rPr>
        <w:t>23</w:t>
      </w:r>
      <w:r w:rsidRPr="00401C5B">
        <w:rPr>
          <w:rFonts w:asciiTheme="minorHAnsi" w:eastAsia="Calibri" w:hAnsiTheme="minorHAnsi" w:cstheme="minorHAnsi"/>
          <w:sz w:val="22"/>
          <w:szCs w:val="22"/>
        </w:rPr>
        <w:t>(1), 25-42.</w:t>
      </w:r>
    </w:p>
    <w:p w14:paraId="0F7ECFDD" w14:textId="02D3C9C3" w:rsidR="003D5F24" w:rsidRDefault="003D5F24" w:rsidP="003F25A7">
      <w:pPr>
        <w:rPr>
          <w:rFonts w:asciiTheme="minorHAnsi" w:eastAsia="Calibri" w:hAnsiTheme="minorHAnsi" w:cstheme="minorHAnsi"/>
          <w:sz w:val="22"/>
          <w:szCs w:val="22"/>
        </w:rPr>
      </w:pPr>
    </w:p>
    <w:p w14:paraId="11EFE8DA" w14:textId="20852815" w:rsidR="003D5F24" w:rsidRDefault="003D5F24" w:rsidP="003F25A7">
      <w:pPr>
        <w:rPr>
          <w:rFonts w:ascii="Arial" w:hAnsi="Arial" w:cs="Arial"/>
          <w:color w:val="222222"/>
          <w:sz w:val="20"/>
          <w:szCs w:val="20"/>
          <w:shd w:val="clear" w:color="auto" w:fill="FFFFFF"/>
        </w:rPr>
      </w:pPr>
      <w:r>
        <w:rPr>
          <w:rFonts w:ascii="Arial" w:hAnsi="Arial" w:cs="Arial"/>
          <w:color w:val="222222"/>
          <w:sz w:val="20"/>
          <w:szCs w:val="20"/>
          <w:shd w:val="clear" w:color="auto" w:fill="FFFFFF"/>
        </w:rPr>
        <w:t xml:space="preserve">Hackett, C. (2013). Transformative visions: Governing through alternative practices and therapeutic </w:t>
      </w:r>
      <w:r>
        <w:rPr>
          <w:rFonts w:ascii="Arial" w:hAnsi="Arial" w:cs="Arial"/>
          <w:color w:val="222222"/>
          <w:sz w:val="20"/>
          <w:szCs w:val="20"/>
          <w:shd w:val="clear" w:color="auto" w:fill="FFFFFF"/>
        </w:rPr>
        <w:tab/>
        <w:t>interventions at a women’s reentry center. </w:t>
      </w:r>
      <w:r>
        <w:rPr>
          <w:rFonts w:ascii="Arial" w:hAnsi="Arial" w:cs="Arial"/>
          <w:i/>
          <w:iCs/>
          <w:color w:val="222222"/>
          <w:sz w:val="20"/>
          <w:szCs w:val="20"/>
          <w:shd w:val="clear" w:color="auto" w:fill="FFFFFF"/>
        </w:rPr>
        <w:t>Feminist Criminology</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8</w:t>
      </w:r>
      <w:r>
        <w:rPr>
          <w:rFonts w:ascii="Arial" w:hAnsi="Arial" w:cs="Arial"/>
          <w:color w:val="222222"/>
          <w:sz w:val="20"/>
          <w:szCs w:val="20"/>
          <w:shd w:val="clear" w:color="auto" w:fill="FFFFFF"/>
        </w:rPr>
        <w:t>(3), 221-242.</w:t>
      </w:r>
    </w:p>
    <w:p w14:paraId="2F5F7B1B" w14:textId="08B6D947" w:rsidR="006C4487" w:rsidRDefault="006C4487" w:rsidP="003F25A7">
      <w:pPr>
        <w:rPr>
          <w:rFonts w:ascii="Arial" w:hAnsi="Arial" w:cs="Arial"/>
          <w:color w:val="222222"/>
          <w:sz w:val="20"/>
          <w:szCs w:val="20"/>
          <w:shd w:val="clear" w:color="auto" w:fill="FFFFFF"/>
        </w:rPr>
      </w:pPr>
    </w:p>
    <w:p w14:paraId="69BA3E40" w14:textId="2A040D0E" w:rsidR="006C4487" w:rsidRDefault="006C4487" w:rsidP="003F25A7">
      <w:pPr>
        <w:rPr>
          <w:rFonts w:ascii="Arial" w:hAnsi="Arial" w:cs="Arial"/>
          <w:color w:val="222222"/>
          <w:sz w:val="20"/>
          <w:szCs w:val="20"/>
          <w:shd w:val="clear" w:color="auto" w:fill="FFFFFF"/>
        </w:rPr>
      </w:pPr>
      <w:proofErr w:type="spellStart"/>
      <w:r>
        <w:rPr>
          <w:rFonts w:ascii="Arial" w:hAnsi="Arial" w:cs="Arial"/>
          <w:color w:val="222222"/>
          <w:sz w:val="20"/>
          <w:szCs w:val="20"/>
          <w:shd w:val="clear" w:color="auto" w:fill="FFFFFF"/>
        </w:rPr>
        <w:t>Kruttschnitt</w:t>
      </w:r>
      <w:proofErr w:type="spellEnd"/>
      <w:r>
        <w:rPr>
          <w:rFonts w:ascii="Arial" w:hAnsi="Arial" w:cs="Arial"/>
          <w:color w:val="222222"/>
          <w:sz w:val="20"/>
          <w:szCs w:val="20"/>
          <w:shd w:val="clear" w:color="auto" w:fill="FFFFFF"/>
        </w:rPr>
        <w:t xml:space="preserve">, C., </w:t>
      </w:r>
      <w:proofErr w:type="spellStart"/>
      <w:r>
        <w:rPr>
          <w:rFonts w:ascii="Arial" w:hAnsi="Arial" w:cs="Arial"/>
          <w:color w:val="222222"/>
          <w:sz w:val="20"/>
          <w:szCs w:val="20"/>
          <w:shd w:val="clear" w:color="auto" w:fill="FFFFFF"/>
        </w:rPr>
        <w:t>Slotboom</w:t>
      </w:r>
      <w:proofErr w:type="spellEnd"/>
      <w:r>
        <w:rPr>
          <w:rFonts w:ascii="Arial" w:hAnsi="Arial" w:cs="Arial"/>
          <w:color w:val="222222"/>
          <w:sz w:val="20"/>
          <w:szCs w:val="20"/>
          <w:shd w:val="clear" w:color="auto" w:fill="FFFFFF"/>
        </w:rPr>
        <w:t xml:space="preserve">, A. M., </w:t>
      </w:r>
      <w:proofErr w:type="spellStart"/>
      <w:r>
        <w:rPr>
          <w:rFonts w:ascii="Arial" w:hAnsi="Arial" w:cs="Arial"/>
          <w:color w:val="222222"/>
          <w:sz w:val="20"/>
          <w:szCs w:val="20"/>
          <w:shd w:val="clear" w:color="auto" w:fill="FFFFFF"/>
        </w:rPr>
        <w:t>Dirkzwager</w:t>
      </w:r>
      <w:proofErr w:type="spellEnd"/>
      <w:r>
        <w:rPr>
          <w:rFonts w:ascii="Arial" w:hAnsi="Arial" w:cs="Arial"/>
          <w:color w:val="222222"/>
          <w:sz w:val="20"/>
          <w:szCs w:val="20"/>
          <w:shd w:val="clear" w:color="auto" w:fill="FFFFFF"/>
        </w:rPr>
        <w:t xml:space="preserve">, A., &amp; </w:t>
      </w:r>
      <w:proofErr w:type="spellStart"/>
      <w:r>
        <w:rPr>
          <w:rFonts w:ascii="Arial" w:hAnsi="Arial" w:cs="Arial"/>
          <w:color w:val="222222"/>
          <w:sz w:val="20"/>
          <w:szCs w:val="20"/>
          <w:shd w:val="clear" w:color="auto" w:fill="FFFFFF"/>
        </w:rPr>
        <w:t>Bijleveld</w:t>
      </w:r>
      <w:proofErr w:type="spellEnd"/>
      <w:r>
        <w:rPr>
          <w:rFonts w:ascii="Arial" w:hAnsi="Arial" w:cs="Arial"/>
          <w:color w:val="222222"/>
          <w:sz w:val="20"/>
          <w:szCs w:val="20"/>
          <w:shd w:val="clear" w:color="auto" w:fill="FFFFFF"/>
        </w:rPr>
        <w:t xml:space="preserve">, C. (2013). Bringing women’s carceral </w:t>
      </w:r>
      <w:r>
        <w:rPr>
          <w:rFonts w:ascii="Arial" w:hAnsi="Arial" w:cs="Arial"/>
          <w:color w:val="222222"/>
          <w:sz w:val="20"/>
          <w:szCs w:val="20"/>
          <w:shd w:val="clear" w:color="auto" w:fill="FFFFFF"/>
        </w:rPr>
        <w:tab/>
        <w:t>experiences into the “new punitiveness” fray. </w:t>
      </w:r>
      <w:r>
        <w:rPr>
          <w:rFonts w:ascii="Arial" w:hAnsi="Arial" w:cs="Arial"/>
          <w:i/>
          <w:iCs/>
          <w:color w:val="222222"/>
          <w:sz w:val="20"/>
          <w:szCs w:val="20"/>
          <w:shd w:val="clear" w:color="auto" w:fill="FFFFFF"/>
        </w:rPr>
        <w:t>Justice Quarterly</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30</w:t>
      </w:r>
      <w:r>
        <w:rPr>
          <w:rFonts w:ascii="Arial" w:hAnsi="Arial" w:cs="Arial"/>
          <w:color w:val="222222"/>
          <w:sz w:val="20"/>
          <w:szCs w:val="20"/>
          <w:shd w:val="clear" w:color="auto" w:fill="FFFFFF"/>
        </w:rPr>
        <w:t>(1), 18-43.</w:t>
      </w:r>
    </w:p>
    <w:p w14:paraId="471A8A94" w14:textId="77777777" w:rsidR="00401C5B" w:rsidRDefault="00401C5B" w:rsidP="00F9035A">
      <w:pPr>
        <w:rPr>
          <w:rFonts w:asciiTheme="minorHAnsi" w:eastAsia="Calibri" w:hAnsiTheme="minorHAnsi" w:cstheme="minorHAnsi"/>
          <w:sz w:val="22"/>
          <w:szCs w:val="22"/>
        </w:rPr>
      </w:pPr>
    </w:p>
    <w:p w14:paraId="2B8F05D4" w14:textId="5B181DF9" w:rsidR="00E72AFB" w:rsidRPr="00792464" w:rsidRDefault="00A006E8" w:rsidP="00F9035A">
      <w:pPr>
        <w:rPr>
          <w:rFonts w:asciiTheme="minorHAnsi" w:eastAsia="Calibri" w:hAnsiTheme="minorHAnsi" w:cstheme="minorHAnsi"/>
          <w:sz w:val="22"/>
          <w:szCs w:val="22"/>
        </w:rPr>
      </w:pPr>
      <w:r w:rsidRPr="00A006E8">
        <w:rPr>
          <w:rFonts w:asciiTheme="minorHAnsi" w:eastAsia="Calibri" w:hAnsiTheme="minorHAnsi" w:cstheme="minorHAnsi"/>
          <w:sz w:val="22"/>
          <w:szCs w:val="22"/>
        </w:rPr>
        <w:t xml:space="preserve">Taxman, F. S., </w:t>
      </w:r>
      <w:proofErr w:type="spellStart"/>
      <w:r w:rsidRPr="00A006E8">
        <w:rPr>
          <w:rFonts w:asciiTheme="minorHAnsi" w:eastAsia="Calibri" w:hAnsiTheme="minorHAnsi" w:cstheme="minorHAnsi"/>
          <w:sz w:val="22"/>
          <w:szCs w:val="22"/>
        </w:rPr>
        <w:t>Pattavina</w:t>
      </w:r>
      <w:proofErr w:type="spellEnd"/>
      <w:r w:rsidRPr="00A006E8">
        <w:rPr>
          <w:rFonts w:asciiTheme="minorHAnsi" w:eastAsia="Calibri" w:hAnsiTheme="minorHAnsi" w:cstheme="minorHAnsi"/>
          <w:sz w:val="22"/>
          <w:szCs w:val="22"/>
        </w:rPr>
        <w:t xml:space="preserve">, A., &amp; </w:t>
      </w:r>
      <w:proofErr w:type="spellStart"/>
      <w:r w:rsidRPr="00A006E8">
        <w:rPr>
          <w:rFonts w:asciiTheme="minorHAnsi" w:eastAsia="Calibri" w:hAnsiTheme="minorHAnsi" w:cstheme="minorHAnsi"/>
          <w:sz w:val="22"/>
          <w:szCs w:val="22"/>
        </w:rPr>
        <w:t>Caudy</w:t>
      </w:r>
      <w:proofErr w:type="spellEnd"/>
      <w:r w:rsidRPr="00A006E8">
        <w:rPr>
          <w:rFonts w:asciiTheme="minorHAnsi" w:eastAsia="Calibri" w:hAnsiTheme="minorHAnsi" w:cstheme="minorHAnsi"/>
          <w:sz w:val="22"/>
          <w:szCs w:val="22"/>
        </w:rPr>
        <w:t xml:space="preserve">, M. (2014). Justice reinvestment in the United States: An empirical </w:t>
      </w:r>
      <w:r w:rsidR="003F25A7">
        <w:rPr>
          <w:rFonts w:asciiTheme="minorHAnsi" w:eastAsia="Calibri" w:hAnsiTheme="minorHAnsi" w:cstheme="minorHAnsi"/>
          <w:sz w:val="22"/>
          <w:szCs w:val="22"/>
        </w:rPr>
        <w:tab/>
      </w:r>
      <w:r w:rsidRPr="00A006E8">
        <w:rPr>
          <w:rFonts w:asciiTheme="minorHAnsi" w:eastAsia="Calibri" w:hAnsiTheme="minorHAnsi" w:cstheme="minorHAnsi"/>
          <w:sz w:val="22"/>
          <w:szCs w:val="22"/>
        </w:rPr>
        <w:t xml:space="preserve">assessment of the potential impact of increased correctional programming on </w:t>
      </w:r>
      <w:r w:rsidR="003F25A7">
        <w:rPr>
          <w:rFonts w:asciiTheme="minorHAnsi" w:eastAsia="Calibri" w:hAnsiTheme="minorHAnsi" w:cstheme="minorHAnsi"/>
          <w:sz w:val="22"/>
          <w:szCs w:val="22"/>
        </w:rPr>
        <w:tab/>
      </w:r>
      <w:r w:rsidRPr="00A006E8">
        <w:rPr>
          <w:rFonts w:asciiTheme="minorHAnsi" w:eastAsia="Calibri" w:hAnsiTheme="minorHAnsi" w:cstheme="minorHAnsi"/>
          <w:sz w:val="22"/>
          <w:szCs w:val="22"/>
        </w:rPr>
        <w:t>recidivism. </w:t>
      </w:r>
      <w:r w:rsidRPr="00A006E8">
        <w:rPr>
          <w:rFonts w:asciiTheme="minorHAnsi" w:eastAsia="Calibri" w:hAnsiTheme="minorHAnsi" w:cstheme="minorHAnsi"/>
          <w:i/>
          <w:iCs/>
          <w:sz w:val="22"/>
          <w:szCs w:val="22"/>
        </w:rPr>
        <w:t>Victims &amp; Offenders</w:t>
      </w:r>
      <w:r w:rsidRPr="00A006E8">
        <w:rPr>
          <w:rFonts w:asciiTheme="minorHAnsi" w:eastAsia="Calibri" w:hAnsiTheme="minorHAnsi" w:cstheme="minorHAnsi"/>
          <w:sz w:val="22"/>
          <w:szCs w:val="22"/>
        </w:rPr>
        <w:t>, </w:t>
      </w:r>
      <w:r w:rsidRPr="00A006E8">
        <w:rPr>
          <w:rFonts w:asciiTheme="minorHAnsi" w:eastAsia="Calibri" w:hAnsiTheme="minorHAnsi" w:cstheme="minorHAnsi"/>
          <w:i/>
          <w:iCs/>
          <w:sz w:val="22"/>
          <w:szCs w:val="22"/>
        </w:rPr>
        <w:t>9</w:t>
      </w:r>
      <w:r w:rsidRPr="00A006E8">
        <w:rPr>
          <w:rFonts w:asciiTheme="minorHAnsi" w:eastAsia="Calibri" w:hAnsiTheme="minorHAnsi" w:cstheme="minorHAnsi"/>
          <w:sz w:val="22"/>
          <w:szCs w:val="22"/>
        </w:rPr>
        <w:t>(1), 50-75.</w:t>
      </w:r>
    </w:p>
    <w:p w14:paraId="6778FB18" w14:textId="77777777" w:rsidR="00627A1E" w:rsidRPr="00551CA2" w:rsidRDefault="00627A1E" w:rsidP="00F9035A">
      <w:pPr>
        <w:rPr>
          <w:rFonts w:asciiTheme="minorHAnsi" w:eastAsia="Calibri" w:hAnsiTheme="minorHAnsi" w:cs="Calibri"/>
          <w:sz w:val="22"/>
          <w:szCs w:val="22"/>
        </w:rPr>
      </w:pPr>
    </w:p>
    <w:p w14:paraId="4A77C876" w14:textId="5B81C92A" w:rsidR="00BD2892" w:rsidRPr="00CE529B" w:rsidRDefault="00BD2892" w:rsidP="00F9035A">
      <w:pPr>
        <w:rPr>
          <w:rFonts w:asciiTheme="minorHAnsi" w:eastAsia="Calibri" w:hAnsiTheme="minorHAnsi" w:cs="Calibri"/>
          <w:b/>
          <w:sz w:val="22"/>
          <w:szCs w:val="22"/>
        </w:rPr>
      </w:pPr>
      <w:r w:rsidRPr="00CE529B">
        <w:rPr>
          <w:rFonts w:asciiTheme="minorHAnsi" w:eastAsia="Calibri" w:hAnsiTheme="minorHAnsi" w:cs="Calibri"/>
          <w:b/>
          <w:sz w:val="22"/>
          <w:szCs w:val="22"/>
        </w:rPr>
        <w:t>3.3. Technology Requirement</w:t>
      </w:r>
      <w:r w:rsidR="00CE529B" w:rsidRPr="00CE529B">
        <w:rPr>
          <w:rFonts w:asciiTheme="minorHAnsi" w:eastAsia="Calibri" w:hAnsiTheme="minorHAnsi" w:cs="Calibri"/>
          <w:b/>
          <w:sz w:val="22"/>
          <w:szCs w:val="22"/>
        </w:rPr>
        <w:t>s</w:t>
      </w:r>
    </w:p>
    <w:p w14:paraId="4665F5CC" w14:textId="46AFCE4F" w:rsidR="00CE529B" w:rsidRDefault="00CE529B" w:rsidP="00F9035A">
      <w:pPr>
        <w:rPr>
          <w:rFonts w:asciiTheme="minorHAnsi" w:eastAsia="Calibri" w:hAnsiTheme="minorHAnsi" w:cs="Calibri"/>
          <w:sz w:val="22"/>
          <w:szCs w:val="22"/>
        </w:rPr>
      </w:pPr>
      <w:r>
        <w:rPr>
          <w:rFonts w:asciiTheme="minorHAnsi" w:eastAsia="Calibri" w:hAnsiTheme="minorHAnsi" w:cs="Calibri"/>
          <w:sz w:val="22"/>
          <w:szCs w:val="22"/>
        </w:rPr>
        <w:t xml:space="preserve">Students must have a </w:t>
      </w:r>
      <w:proofErr w:type="spellStart"/>
      <w:r>
        <w:rPr>
          <w:rFonts w:asciiTheme="minorHAnsi" w:eastAsia="Calibri" w:hAnsiTheme="minorHAnsi" w:cs="Calibri"/>
          <w:sz w:val="22"/>
          <w:szCs w:val="22"/>
        </w:rPr>
        <w:t>TigerNetID</w:t>
      </w:r>
      <w:proofErr w:type="spellEnd"/>
      <w:r>
        <w:rPr>
          <w:rFonts w:asciiTheme="minorHAnsi" w:eastAsia="Calibri" w:hAnsiTheme="minorHAnsi" w:cs="Calibri"/>
          <w:sz w:val="22"/>
          <w:szCs w:val="22"/>
        </w:rPr>
        <w:t xml:space="preserve"> to access the course in Blackboard.</w:t>
      </w:r>
    </w:p>
    <w:p w14:paraId="4414E8F3" w14:textId="77777777" w:rsidR="00CE529B" w:rsidRDefault="00CE529B" w:rsidP="00F9035A">
      <w:pPr>
        <w:rPr>
          <w:rFonts w:asciiTheme="minorHAnsi" w:eastAsia="Calibri" w:hAnsiTheme="minorHAnsi" w:cs="Calibri"/>
          <w:sz w:val="22"/>
          <w:szCs w:val="22"/>
        </w:rPr>
      </w:pPr>
    </w:p>
    <w:p w14:paraId="45098BDE" w14:textId="6297BC12" w:rsidR="00CE529B" w:rsidRDefault="00CE529B" w:rsidP="00C03D0F">
      <w:pPr>
        <w:rPr>
          <w:rFonts w:asciiTheme="minorHAnsi" w:eastAsia="Calibri" w:hAnsiTheme="minorHAnsi" w:cs="Calibri"/>
          <w:sz w:val="22"/>
          <w:szCs w:val="22"/>
        </w:rPr>
      </w:pPr>
      <w:r w:rsidRPr="00CE529B">
        <w:rPr>
          <w:rFonts w:asciiTheme="minorHAnsi" w:eastAsia="Calibri" w:hAnsiTheme="minorHAnsi" w:cs="Calibri"/>
          <w:b/>
          <w:sz w:val="22"/>
          <w:szCs w:val="22"/>
        </w:rPr>
        <w:t>Hardware requirements:</w:t>
      </w:r>
      <w:r>
        <w:rPr>
          <w:rFonts w:asciiTheme="minorHAnsi" w:eastAsia="Calibri" w:hAnsiTheme="minorHAnsi" w:cs="Calibri"/>
          <w:sz w:val="22"/>
          <w:szCs w:val="22"/>
        </w:rPr>
        <w:t xml:space="preserve"> To meet basic security, networking, and upgrade requirements, your computer should be running Windows 7 (or newer) or Mac OS X (or newer).  Ideally, your computer’s warranty should be supported by the manufacturer throughout your college career.  Chromebooks and iPads are not recommended for use as your primary device due to limited functionality.  No </w:t>
      </w:r>
      <w:proofErr w:type="spellStart"/>
      <w:r>
        <w:rPr>
          <w:rFonts w:asciiTheme="minorHAnsi" w:eastAsia="Calibri" w:hAnsiTheme="minorHAnsi" w:cs="Calibri"/>
          <w:sz w:val="22"/>
          <w:szCs w:val="22"/>
        </w:rPr>
        <w:t>additionl</w:t>
      </w:r>
      <w:proofErr w:type="spellEnd"/>
      <w:r>
        <w:rPr>
          <w:rFonts w:asciiTheme="minorHAnsi" w:eastAsia="Calibri" w:hAnsiTheme="minorHAnsi" w:cs="Calibri"/>
          <w:sz w:val="22"/>
          <w:szCs w:val="22"/>
        </w:rPr>
        <w:t xml:space="preserve"> specific technology requirements apply for this course.</w:t>
      </w:r>
    </w:p>
    <w:p w14:paraId="564271CC" w14:textId="77777777" w:rsidR="00CE529B" w:rsidRDefault="00CE529B" w:rsidP="00F9035A">
      <w:pPr>
        <w:rPr>
          <w:rFonts w:asciiTheme="minorHAnsi" w:eastAsia="Calibri" w:hAnsiTheme="minorHAnsi" w:cs="Calibri"/>
          <w:sz w:val="22"/>
          <w:szCs w:val="22"/>
        </w:rPr>
      </w:pPr>
    </w:p>
    <w:p w14:paraId="4E14767A" w14:textId="14242184" w:rsidR="00CE529B" w:rsidRDefault="00CE529B" w:rsidP="00C03D0F">
      <w:pPr>
        <w:rPr>
          <w:rFonts w:asciiTheme="minorHAnsi" w:eastAsia="Calibri" w:hAnsiTheme="minorHAnsi" w:cs="Calibri"/>
          <w:sz w:val="22"/>
          <w:szCs w:val="22"/>
        </w:rPr>
      </w:pPr>
      <w:r>
        <w:rPr>
          <w:rFonts w:asciiTheme="minorHAnsi" w:eastAsia="Calibri" w:hAnsiTheme="minorHAnsi" w:cs="Calibri"/>
          <w:b/>
          <w:sz w:val="22"/>
          <w:szCs w:val="22"/>
        </w:rPr>
        <w:t>Soft</w:t>
      </w:r>
      <w:r w:rsidRPr="00CE529B">
        <w:rPr>
          <w:rFonts w:asciiTheme="minorHAnsi" w:eastAsia="Calibri" w:hAnsiTheme="minorHAnsi" w:cs="Calibri"/>
          <w:b/>
          <w:sz w:val="22"/>
          <w:szCs w:val="22"/>
        </w:rPr>
        <w:t>ware requirements:</w:t>
      </w:r>
      <w:r>
        <w:rPr>
          <w:rFonts w:asciiTheme="minorHAnsi" w:eastAsia="Calibri" w:hAnsiTheme="minorHAnsi" w:cs="Calibri"/>
          <w:sz w:val="22"/>
          <w:szCs w:val="22"/>
        </w:rPr>
        <w:t xml:space="preserve">  Enrolled students at FHSU can take advantage of a variety of options to get FREE and/or discounted software for personal devices at </w:t>
      </w:r>
      <w:hyperlink r:id="rId8" w:history="1">
        <w:r w:rsidRPr="00287E4B">
          <w:rPr>
            <w:rStyle w:val="Hyperlink"/>
            <w:rFonts w:asciiTheme="minorHAnsi" w:eastAsia="Calibri" w:hAnsiTheme="minorHAnsi" w:cs="Calibri"/>
            <w:sz w:val="22"/>
            <w:szCs w:val="22"/>
          </w:rPr>
          <w:t>www.fhsu.edu/tigertech/software/</w:t>
        </w:r>
      </w:hyperlink>
      <w:r>
        <w:rPr>
          <w:rFonts w:asciiTheme="minorHAnsi" w:eastAsia="Calibri" w:hAnsiTheme="minorHAnsi" w:cs="Calibri"/>
          <w:sz w:val="22"/>
          <w:szCs w:val="22"/>
        </w:rPr>
        <w:t>.  Students will need access to Microsoft Word and PowerPoint to complete course assignments.  In addition, students are encouraged to utilize Google Chrome or Mozilla Firefox to access Blackboard.</w:t>
      </w:r>
    </w:p>
    <w:p w14:paraId="294D38F0" w14:textId="5BA6F5F9" w:rsidR="00706015" w:rsidRPr="00551CA2" w:rsidRDefault="00627A1E" w:rsidP="00F9035A">
      <w:pPr>
        <w:rPr>
          <w:rFonts w:asciiTheme="minorHAnsi" w:eastAsia="Calibri" w:hAnsiTheme="minorHAnsi" w:cs="Calibri"/>
          <w:sz w:val="22"/>
          <w:szCs w:val="22"/>
        </w:rPr>
      </w:pPr>
      <w:r>
        <w:rPr>
          <w:rFonts w:asciiTheme="minorHAnsi" w:eastAsia="Calibri" w:hAnsiTheme="minorHAnsi" w:cs="Calibri"/>
          <w:sz w:val="22"/>
          <w:szCs w:val="22"/>
        </w:rPr>
        <w:tab/>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40"/>
      </w:tblGrid>
      <w:tr w:rsidR="00706015" w:rsidRPr="00551CA2" w14:paraId="3E691A97" w14:textId="77777777" w:rsidTr="005E6D0A">
        <w:tc>
          <w:tcPr>
            <w:tcW w:w="0" w:type="auto"/>
            <w:tcBorders>
              <w:top w:val="single" w:sz="8" w:space="0" w:color="000000"/>
              <w:left w:val="single" w:sz="8" w:space="0" w:color="000000"/>
              <w:bottom w:val="single" w:sz="8" w:space="0" w:color="000000"/>
              <w:right w:val="single" w:sz="8" w:space="0" w:color="000000"/>
            </w:tcBorders>
            <w:shd w:val="clear" w:color="auto" w:fill="EFCF5B"/>
            <w:tcMar>
              <w:top w:w="0" w:type="dxa"/>
              <w:left w:w="108" w:type="dxa"/>
              <w:bottom w:w="0" w:type="dxa"/>
              <w:right w:w="108" w:type="dxa"/>
            </w:tcMar>
          </w:tcPr>
          <w:p w14:paraId="72C30378" w14:textId="77777777" w:rsidR="00706015" w:rsidRPr="00551CA2" w:rsidRDefault="00706015">
            <w:pPr>
              <w:rPr>
                <w:rFonts w:asciiTheme="minorHAnsi" w:hAnsiTheme="minorHAnsi" w:cs="Calibri"/>
                <w:sz w:val="22"/>
                <w:szCs w:val="22"/>
              </w:rPr>
            </w:pPr>
            <w:r w:rsidRPr="00551CA2">
              <w:rPr>
                <w:rFonts w:asciiTheme="minorHAnsi" w:eastAsia="Calibri" w:hAnsiTheme="minorHAnsi" w:cs="Calibri"/>
                <w:b/>
                <w:bCs/>
                <w:sz w:val="22"/>
                <w:szCs w:val="22"/>
              </w:rPr>
              <w:t>4.</w:t>
            </w:r>
            <w:r w:rsidRPr="00551CA2">
              <w:rPr>
                <w:rFonts w:asciiTheme="minorHAnsi" w:eastAsia="Calibri" w:hAnsiTheme="minorHAnsi" w:cs="Calibri"/>
                <w:sz w:val="22"/>
                <w:szCs w:val="22"/>
              </w:rPr>
              <w:t xml:space="preserve"> </w:t>
            </w:r>
            <w:r w:rsidRPr="00551CA2">
              <w:rPr>
                <w:rFonts w:asciiTheme="minorHAnsi" w:eastAsia="Calibri" w:hAnsiTheme="minorHAnsi" w:cs="Calibri"/>
                <w:b/>
                <w:bCs/>
                <w:sz w:val="22"/>
                <w:szCs w:val="22"/>
              </w:rPr>
              <w:t>COURSE DESCRIPTION</w:t>
            </w:r>
          </w:p>
        </w:tc>
      </w:tr>
    </w:tbl>
    <w:p w14:paraId="612DE068" w14:textId="77777777" w:rsidR="00706015" w:rsidRPr="00551CA2" w:rsidRDefault="00706015">
      <w:pPr>
        <w:rPr>
          <w:rFonts w:asciiTheme="minorHAnsi" w:hAnsiTheme="minorHAnsi" w:cs="Calibri"/>
          <w:sz w:val="22"/>
          <w:szCs w:val="22"/>
        </w:rPr>
      </w:pPr>
    </w:p>
    <w:p w14:paraId="6ED089D2" w14:textId="77120AE3" w:rsidR="007350C8" w:rsidRDefault="00706015" w:rsidP="00F9035A">
      <w:pPr>
        <w:rPr>
          <w:rFonts w:asciiTheme="minorHAnsi" w:eastAsia="Calibri" w:hAnsiTheme="minorHAnsi" w:cs="Calibri"/>
          <w:b/>
          <w:sz w:val="22"/>
          <w:szCs w:val="22"/>
        </w:rPr>
      </w:pPr>
      <w:r w:rsidRPr="00CE529B">
        <w:rPr>
          <w:rFonts w:asciiTheme="minorHAnsi" w:eastAsia="Calibri" w:hAnsiTheme="minorHAnsi" w:cs="Calibri"/>
          <w:b/>
          <w:sz w:val="22"/>
          <w:szCs w:val="22"/>
        </w:rPr>
        <w:t xml:space="preserve">4.1. </w:t>
      </w:r>
      <w:r w:rsidR="00BC5FA8">
        <w:rPr>
          <w:rFonts w:asciiTheme="minorHAnsi" w:eastAsia="Calibri" w:hAnsiTheme="minorHAnsi" w:cs="Calibri"/>
          <w:b/>
          <w:sz w:val="22"/>
          <w:szCs w:val="22"/>
        </w:rPr>
        <w:t>Course</w:t>
      </w:r>
      <w:r w:rsidRPr="00CE529B">
        <w:rPr>
          <w:rFonts w:asciiTheme="minorHAnsi" w:eastAsia="Calibri" w:hAnsiTheme="minorHAnsi" w:cs="Calibri"/>
          <w:b/>
          <w:sz w:val="22"/>
          <w:szCs w:val="22"/>
        </w:rPr>
        <w:t xml:space="preserve"> Description</w:t>
      </w:r>
    </w:p>
    <w:p w14:paraId="13555D68" w14:textId="073D73BB" w:rsidR="00B02DE9" w:rsidRPr="00B02DE9" w:rsidRDefault="00BC5FA8" w:rsidP="00C03D0F">
      <w:pPr>
        <w:rPr>
          <w:rFonts w:asciiTheme="minorHAnsi" w:eastAsia="Calibri" w:hAnsiTheme="minorHAnsi" w:cstheme="minorHAnsi"/>
          <w:sz w:val="22"/>
          <w:szCs w:val="22"/>
        </w:rPr>
      </w:pPr>
      <w:r w:rsidRPr="00BC5FA8">
        <w:rPr>
          <w:rFonts w:asciiTheme="minorHAnsi" w:eastAsia="Calibri" w:hAnsiTheme="minorHAnsi" w:cs="Calibri"/>
          <w:sz w:val="22"/>
          <w:szCs w:val="22"/>
        </w:rPr>
        <w:t>This course e</w:t>
      </w:r>
      <w:r w:rsidR="00BD3DFC">
        <w:rPr>
          <w:rFonts w:asciiTheme="minorHAnsi" w:eastAsia="Calibri" w:hAnsiTheme="minorHAnsi" w:cs="Calibri"/>
          <w:sz w:val="22"/>
          <w:szCs w:val="22"/>
        </w:rPr>
        <w:t xml:space="preserve">xamines </w:t>
      </w:r>
      <w:r w:rsidRPr="00BC5FA8">
        <w:rPr>
          <w:rFonts w:asciiTheme="minorHAnsi" w:eastAsia="Calibri" w:hAnsiTheme="minorHAnsi" w:cs="Calibri"/>
          <w:sz w:val="22"/>
          <w:szCs w:val="22"/>
        </w:rPr>
        <w:t xml:space="preserve">the </w:t>
      </w:r>
      <w:r w:rsidR="007E23DE">
        <w:rPr>
          <w:rFonts w:asciiTheme="minorHAnsi" w:eastAsia="Calibri" w:hAnsiTheme="minorHAnsi" w:cs="Calibri"/>
          <w:sz w:val="22"/>
          <w:szCs w:val="22"/>
        </w:rPr>
        <w:t>evolution</w:t>
      </w:r>
      <w:r w:rsidRPr="00BC5FA8">
        <w:rPr>
          <w:rFonts w:asciiTheme="minorHAnsi" w:eastAsia="Calibri" w:hAnsiTheme="minorHAnsi" w:cs="Calibri"/>
          <w:sz w:val="22"/>
          <w:szCs w:val="22"/>
        </w:rPr>
        <w:t xml:space="preserve"> of the </w:t>
      </w:r>
      <w:r w:rsidR="00BD3DFC">
        <w:rPr>
          <w:rFonts w:asciiTheme="minorHAnsi" w:eastAsia="Calibri" w:hAnsiTheme="minorHAnsi" w:cs="Calibri"/>
          <w:sz w:val="22"/>
          <w:szCs w:val="22"/>
        </w:rPr>
        <w:t xml:space="preserve">American </w:t>
      </w:r>
      <w:r w:rsidRPr="00BC5FA8">
        <w:rPr>
          <w:rFonts w:asciiTheme="minorHAnsi" w:eastAsia="Calibri" w:hAnsiTheme="minorHAnsi" w:cs="Calibri"/>
          <w:sz w:val="22"/>
          <w:szCs w:val="22"/>
        </w:rPr>
        <w:t xml:space="preserve">correctional system, including explanations, theories, policies, and practices.  Issues facing correctional managers will be </w:t>
      </w:r>
      <w:r w:rsidR="00BD3DFC">
        <w:rPr>
          <w:rFonts w:asciiTheme="minorHAnsi" w:eastAsia="Calibri" w:hAnsiTheme="minorHAnsi" w:cs="Calibri"/>
          <w:sz w:val="22"/>
          <w:szCs w:val="22"/>
        </w:rPr>
        <w:t xml:space="preserve">explored, including </w:t>
      </w:r>
      <w:r w:rsidRPr="00BC5FA8">
        <w:rPr>
          <w:rFonts w:asciiTheme="minorHAnsi" w:eastAsia="Calibri" w:hAnsiTheme="minorHAnsi" w:cs="Calibri"/>
          <w:sz w:val="22"/>
          <w:szCs w:val="22"/>
        </w:rPr>
        <w:t>administrative processes for managing these issues.</w:t>
      </w:r>
      <w:r w:rsidR="004E265D" w:rsidRPr="00B02DE9">
        <w:rPr>
          <w:rFonts w:asciiTheme="minorHAnsi" w:hAnsiTheme="minorHAnsi" w:cstheme="minorHAnsi"/>
          <w:color w:val="333333"/>
          <w:sz w:val="22"/>
          <w:szCs w:val="22"/>
        </w:rPr>
        <w:br/>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40"/>
      </w:tblGrid>
      <w:tr w:rsidR="00706015" w:rsidRPr="00551CA2" w14:paraId="2BA8092A" w14:textId="77777777" w:rsidTr="005E6D0A">
        <w:tc>
          <w:tcPr>
            <w:tcW w:w="0" w:type="auto"/>
            <w:tcBorders>
              <w:top w:val="single" w:sz="8" w:space="0" w:color="000000"/>
              <w:left w:val="single" w:sz="8" w:space="0" w:color="000000"/>
              <w:bottom w:val="single" w:sz="8" w:space="0" w:color="000000"/>
              <w:right w:val="single" w:sz="8" w:space="0" w:color="000000"/>
            </w:tcBorders>
            <w:shd w:val="clear" w:color="auto" w:fill="EFCF5B"/>
            <w:tcMar>
              <w:top w:w="0" w:type="dxa"/>
              <w:left w:w="108" w:type="dxa"/>
              <w:bottom w:w="0" w:type="dxa"/>
              <w:right w:w="108" w:type="dxa"/>
            </w:tcMar>
          </w:tcPr>
          <w:p w14:paraId="294087D7" w14:textId="77777777" w:rsidR="00706015" w:rsidRPr="00551CA2" w:rsidRDefault="00706015" w:rsidP="007D1EE5">
            <w:pPr>
              <w:rPr>
                <w:rFonts w:asciiTheme="minorHAnsi" w:hAnsiTheme="minorHAnsi" w:cs="Calibri"/>
                <w:sz w:val="22"/>
                <w:szCs w:val="22"/>
              </w:rPr>
            </w:pPr>
            <w:r w:rsidRPr="00551CA2">
              <w:rPr>
                <w:rFonts w:asciiTheme="minorHAnsi" w:eastAsia="Calibri" w:hAnsiTheme="minorHAnsi" w:cs="Calibri"/>
                <w:b/>
                <w:bCs/>
                <w:sz w:val="22"/>
                <w:szCs w:val="22"/>
              </w:rPr>
              <w:t>5.</w:t>
            </w:r>
            <w:r w:rsidRPr="00551CA2">
              <w:rPr>
                <w:rFonts w:asciiTheme="minorHAnsi" w:eastAsia="Calibri" w:hAnsiTheme="minorHAnsi" w:cs="Calibri"/>
                <w:sz w:val="22"/>
                <w:szCs w:val="22"/>
              </w:rPr>
              <w:t xml:space="preserve"> </w:t>
            </w:r>
            <w:r w:rsidRPr="00551CA2">
              <w:rPr>
                <w:rFonts w:asciiTheme="minorHAnsi" w:eastAsia="Calibri" w:hAnsiTheme="minorHAnsi" w:cs="Calibri"/>
                <w:b/>
                <w:bCs/>
                <w:sz w:val="22"/>
                <w:szCs w:val="22"/>
              </w:rPr>
              <w:t>COURSE OBJECTIVES</w:t>
            </w:r>
          </w:p>
        </w:tc>
      </w:tr>
    </w:tbl>
    <w:p w14:paraId="687463BA" w14:textId="77777777" w:rsidR="00706015" w:rsidRPr="00551CA2" w:rsidRDefault="00706015">
      <w:pPr>
        <w:rPr>
          <w:rFonts w:asciiTheme="minorHAnsi" w:hAnsiTheme="minorHAnsi" w:cs="Calibri"/>
          <w:sz w:val="22"/>
          <w:szCs w:val="22"/>
        </w:rPr>
      </w:pPr>
    </w:p>
    <w:p w14:paraId="03E20AB7" w14:textId="77777777" w:rsidR="00C03D0F" w:rsidRDefault="00706015" w:rsidP="00C03D0F">
      <w:pPr>
        <w:rPr>
          <w:rFonts w:asciiTheme="minorHAnsi" w:eastAsia="Calibri" w:hAnsiTheme="minorHAnsi" w:cs="Calibri"/>
          <w:b/>
          <w:sz w:val="22"/>
          <w:szCs w:val="22"/>
        </w:rPr>
      </w:pPr>
      <w:r w:rsidRPr="008C4D54">
        <w:rPr>
          <w:rFonts w:asciiTheme="minorHAnsi" w:eastAsia="Calibri" w:hAnsiTheme="minorHAnsi" w:cs="Calibri"/>
          <w:b/>
          <w:sz w:val="22"/>
          <w:szCs w:val="22"/>
        </w:rPr>
        <w:t>5.1. Course Objectives</w:t>
      </w:r>
    </w:p>
    <w:p w14:paraId="33F2C2C6" w14:textId="05DF4E74" w:rsidR="007E23DE" w:rsidRPr="00D60746" w:rsidRDefault="0087680F" w:rsidP="0087680F">
      <w:pPr>
        <w:ind w:left="360"/>
        <w:contextualSpacing/>
        <w:rPr>
          <w:rFonts w:ascii="Calibri" w:eastAsia="Calibri" w:hAnsi="Calibri" w:cs="Calibri"/>
          <w:b/>
        </w:rPr>
      </w:pPr>
      <w:r>
        <w:rPr>
          <w:rFonts w:ascii="Calibri" w:eastAsia="Calibri" w:hAnsi="Calibri" w:cs="Calibri"/>
        </w:rPr>
        <w:t xml:space="preserve">CLO 1 </w:t>
      </w:r>
      <w:r w:rsidR="007E23DE" w:rsidRPr="00D60746">
        <w:rPr>
          <w:rFonts w:ascii="Calibri" w:eastAsia="Calibri" w:hAnsi="Calibri" w:cs="Calibri"/>
        </w:rPr>
        <w:t xml:space="preserve">Analyze the evolution of corrections and cultural changes that influence practice </w:t>
      </w:r>
    </w:p>
    <w:p w14:paraId="03270192" w14:textId="0A9463D0" w:rsidR="007E23DE" w:rsidRPr="00D60746" w:rsidRDefault="000F4C31" w:rsidP="000F4C31">
      <w:pPr>
        <w:ind w:left="360"/>
        <w:contextualSpacing/>
        <w:rPr>
          <w:rFonts w:ascii="Calibri" w:eastAsia="Calibri" w:hAnsi="Calibri" w:cs="Calibri"/>
          <w:b/>
        </w:rPr>
      </w:pPr>
      <w:r>
        <w:rPr>
          <w:rFonts w:ascii="Calibri" w:eastAsia="Calibri" w:hAnsi="Calibri" w:cs="Calibri"/>
        </w:rPr>
        <w:t xml:space="preserve">CLO 2 </w:t>
      </w:r>
      <w:r w:rsidR="007E23DE" w:rsidRPr="00D60746">
        <w:rPr>
          <w:rFonts w:ascii="Calibri" w:eastAsia="Calibri" w:hAnsi="Calibri" w:cs="Calibri"/>
        </w:rPr>
        <w:t>Develop a model of future sentencing options and correctional alternatives</w:t>
      </w:r>
    </w:p>
    <w:p w14:paraId="0A73F723" w14:textId="4EF3C4A5" w:rsidR="007E23DE" w:rsidRPr="00D60746" w:rsidRDefault="000F4C31" w:rsidP="000F4C31">
      <w:pPr>
        <w:ind w:left="360"/>
        <w:contextualSpacing/>
        <w:rPr>
          <w:rFonts w:ascii="Calibri" w:eastAsia="Calibri" w:hAnsi="Calibri" w:cs="Calibri"/>
          <w:b/>
        </w:rPr>
      </w:pPr>
      <w:r>
        <w:rPr>
          <w:rFonts w:ascii="Calibri" w:eastAsia="Calibri" w:hAnsi="Calibri" w:cs="Calibri"/>
        </w:rPr>
        <w:t xml:space="preserve">CLO 3 </w:t>
      </w:r>
      <w:r w:rsidR="007E23DE" w:rsidRPr="00D60746">
        <w:rPr>
          <w:rFonts w:ascii="Calibri" w:eastAsia="Calibri" w:hAnsi="Calibri" w:cs="Calibri"/>
        </w:rPr>
        <w:t>Demonstrate a critical understanding of issues – practical and ethical – facing the broad field of corrections and corrections administration</w:t>
      </w:r>
    </w:p>
    <w:p w14:paraId="1DDCBCEE" w14:textId="4673F04E" w:rsidR="007E23DE" w:rsidRPr="00D60746" w:rsidRDefault="000F4C31" w:rsidP="000F4C31">
      <w:pPr>
        <w:ind w:left="360"/>
        <w:contextualSpacing/>
        <w:rPr>
          <w:rFonts w:asciiTheme="minorHAnsi" w:eastAsiaTheme="minorHAnsi" w:hAnsiTheme="minorHAnsi" w:cstheme="minorHAnsi"/>
          <w:b/>
        </w:rPr>
      </w:pPr>
      <w:r>
        <w:rPr>
          <w:rFonts w:ascii="Calibri" w:eastAsia="Calibri" w:hAnsi="Calibri" w:cs="Calibri"/>
        </w:rPr>
        <w:t xml:space="preserve">CLO 4 </w:t>
      </w:r>
      <w:r w:rsidR="007E23DE" w:rsidRPr="00D60746">
        <w:rPr>
          <w:rFonts w:ascii="Calibri" w:eastAsia="Calibri" w:hAnsi="Calibri" w:cs="Calibri"/>
        </w:rPr>
        <w:t>Explore management styles, including those that are most effective in responding to citizens, politicians, the press, and staff employed in correctional careers</w:t>
      </w:r>
    </w:p>
    <w:p w14:paraId="11CA364E" w14:textId="54C688F6" w:rsidR="00BD3DFC" w:rsidRDefault="00BD3DFC" w:rsidP="00BD3DFC">
      <w:pPr>
        <w:rPr>
          <w:rFonts w:asciiTheme="minorHAnsi" w:eastAsia="Calibri" w:hAnsiTheme="minorHAnsi" w:cs="Calibri"/>
          <w:sz w:val="22"/>
          <w:szCs w:val="22"/>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40"/>
      </w:tblGrid>
      <w:tr w:rsidR="00706015" w:rsidRPr="00551CA2" w14:paraId="7F3FCD30" w14:textId="77777777" w:rsidTr="005E6D0A">
        <w:tc>
          <w:tcPr>
            <w:tcW w:w="0" w:type="auto"/>
            <w:tcBorders>
              <w:top w:val="single" w:sz="8" w:space="0" w:color="000000"/>
              <w:left w:val="single" w:sz="8" w:space="0" w:color="000000"/>
              <w:bottom w:val="single" w:sz="8" w:space="0" w:color="000000"/>
              <w:right w:val="single" w:sz="8" w:space="0" w:color="000000"/>
            </w:tcBorders>
            <w:shd w:val="clear" w:color="auto" w:fill="EFCF5B"/>
            <w:tcMar>
              <w:top w:w="0" w:type="dxa"/>
              <w:left w:w="108" w:type="dxa"/>
              <w:bottom w:w="0" w:type="dxa"/>
              <w:right w:w="108" w:type="dxa"/>
            </w:tcMar>
          </w:tcPr>
          <w:p w14:paraId="08B768E5" w14:textId="67D08901" w:rsidR="00706015" w:rsidRPr="00551CA2" w:rsidRDefault="004260B5">
            <w:pPr>
              <w:rPr>
                <w:rFonts w:asciiTheme="minorHAnsi" w:hAnsiTheme="minorHAnsi" w:cs="Calibri"/>
                <w:sz w:val="22"/>
                <w:szCs w:val="22"/>
              </w:rPr>
            </w:pPr>
            <w:r w:rsidRPr="00551CA2">
              <w:rPr>
                <w:rFonts w:asciiTheme="minorHAnsi" w:eastAsia="Calibri" w:hAnsiTheme="minorHAnsi" w:cs="Calibri"/>
                <w:b/>
                <w:bCs/>
                <w:sz w:val="22"/>
                <w:szCs w:val="22"/>
              </w:rPr>
              <w:tab/>
            </w:r>
            <w:r w:rsidR="00706015" w:rsidRPr="00551CA2">
              <w:rPr>
                <w:rFonts w:asciiTheme="minorHAnsi" w:eastAsia="Calibri" w:hAnsiTheme="minorHAnsi" w:cs="Calibri"/>
                <w:b/>
                <w:bCs/>
                <w:sz w:val="22"/>
                <w:szCs w:val="22"/>
              </w:rPr>
              <w:t>6.</w:t>
            </w:r>
            <w:r w:rsidR="00706015" w:rsidRPr="00551CA2">
              <w:rPr>
                <w:rFonts w:asciiTheme="minorHAnsi" w:eastAsia="Calibri" w:hAnsiTheme="minorHAnsi" w:cs="Calibri"/>
                <w:sz w:val="22"/>
                <w:szCs w:val="22"/>
              </w:rPr>
              <w:t xml:space="preserve"> </w:t>
            </w:r>
            <w:r w:rsidR="00706015" w:rsidRPr="00551CA2">
              <w:rPr>
                <w:rFonts w:asciiTheme="minorHAnsi" w:eastAsia="Calibri" w:hAnsiTheme="minorHAnsi" w:cs="Calibri"/>
                <w:b/>
                <w:bCs/>
                <w:sz w:val="22"/>
                <w:szCs w:val="22"/>
              </w:rPr>
              <w:t>TEACHING, LEARNING METHODS, &amp; COURSE STRUCTURE</w:t>
            </w:r>
          </w:p>
        </w:tc>
      </w:tr>
    </w:tbl>
    <w:p w14:paraId="4DAFACE3" w14:textId="77777777" w:rsidR="00706015" w:rsidRPr="00551CA2" w:rsidRDefault="00706015">
      <w:pPr>
        <w:rPr>
          <w:rFonts w:asciiTheme="minorHAnsi" w:hAnsiTheme="minorHAnsi" w:cs="Calibri"/>
          <w:sz w:val="22"/>
          <w:szCs w:val="22"/>
        </w:rPr>
      </w:pPr>
    </w:p>
    <w:p w14:paraId="3419F1FC" w14:textId="59A4C901" w:rsidR="00CA25F1" w:rsidRDefault="00706015">
      <w:pPr>
        <w:rPr>
          <w:rFonts w:asciiTheme="minorHAnsi" w:eastAsia="Calibri" w:hAnsiTheme="minorHAnsi" w:cs="Calibri"/>
          <w:b/>
          <w:sz w:val="22"/>
          <w:szCs w:val="22"/>
        </w:rPr>
      </w:pPr>
      <w:r w:rsidRPr="00CA25F1">
        <w:rPr>
          <w:rFonts w:asciiTheme="minorHAnsi" w:eastAsia="Calibri" w:hAnsiTheme="minorHAnsi" w:cs="Calibri"/>
          <w:b/>
          <w:sz w:val="22"/>
          <w:szCs w:val="22"/>
        </w:rPr>
        <w:t xml:space="preserve">6.1. </w:t>
      </w:r>
      <w:r w:rsidR="004E265D">
        <w:rPr>
          <w:rFonts w:asciiTheme="minorHAnsi" w:eastAsia="Calibri" w:hAnsiTheme="minorHAnsi" w:cs="Calibri"/>
          <w:b/>
          <w:sz w:val="22"/>
          <w:szCs w:val="22"/>
        </w:rPr>
        <w:t>Methods of Evaluation</w:t>
      </w:r>
    </w:p>
    <w:p w14:paraId="58A062BD" w14:textId="445557B2" w:rsidR="00FC7B13" w:rsidRDefault="00BC5FA8" w:rsidP="00A20503">
      <w:pPr>
        <w:rPr>
          <w:rFonts w:asciiTheme="minorHAnsi" w:eastAsia="Calibri" w:hAnsiTheme="minorHAnsi" w:cs="Calibri"/>
          <w:sz w:val="22"/>
          <w:szCs w:val="22"/>
        </w:rPr>
      </w:pPr>
      <w:r w:rsidRPr="00BC5FA8">
        <w:rPr>
          <w:rFonts w:asciiTheme="minorHAnsi" w:eastAsia="Calibri" w:hAnsiTheme="minorHAnsi" w:cs="Calibri"/>
          <w:sz w:val="22"/>
          <w:szCs w:val="22"/>
        </w:rPr>
        <w:t xml:space="preserve">Students are expected to read assigned readings; complete written and discussion board assignments; and critical thinking paper.  Late assignments will not be accepted unless special </w:t>
      </w:r>
      <w:r>
        <w:rPr>
          <w:rFonts w:asciiTheme="minorHAnsi" w:eastAsia="Calibri" w:hAnsiTheme="minorHAnsi" w:cs="Calibri"/>
          <w:sz w:val="22"/>
          <w:szCs w:val="22"/>
        </w:rPr>
        <w:tab/>
      </w:r>
      <w:r w:rsidRPr="00BC5FA8">
        <w:rPr>
          <w:rFonts w:asciiTheme="minorHAnsi" w:eastAsia="Calibri" w:hAnsiTheme="minorHAnsi" w:cs="Calibri"/>
          <w:sz w:val="22"/>
          <w:szCs w:val="22"/>
        </w:rPr>
        <w:t xml:space="preserve">arrangements have been made with the instructor.  </w:t>
      </w:r>
    </w:p>
    <w:p w14:paraId="19120F00" w14:textId="77777777" w:rsidR="007E23DE" w:rsidRDefault="007E23DE" w:rsidP="00A20503">
      <w:pPr>
        <w:rPr>
          <w:rFonts w:asciiTheme="minorHAnsi" w:eastAsia="Calibri" w:hAnsiTheme="minorHAnsi" w:cs="Calibri"/>
          <w:sz w:val="22"/>
          <w:szCs w:val="22"/>
        </w:rPr>
      </w:pPr>
    </w:p>
    <w:p w14:paraId="1DB682C4" w14:textId="77777777" w:rsidR="00BD2CF2" w:rsidRDefault="00BD2CF2" w:rsidP="00A20503">
      <w:pPr>
        <w:rPr>
          <w:rFonts w:asciiTheme="minorHAnsi" w:eastAsia="Calibri" w:hAnsiTheme="minorHAnsi" w:cs="Calibri"/>
          <w:b/>
          <w:sz w:val="22"/>
          <w:szCs w:val="22"/>
        </w:rPr>
      </w:pPr>
    </w:p>
    <w:p w14:paraId="0B0C27F1" w14:textId="77777777" w:rsidR="004260B5" w:rsidRPr="00CA25F1" w:rsidRDefault="00706015" w:rsidP="00C03D0F">
      <w:pPr>
        <w:rPr>
          <w:rFonts w:asciiTheme="minorHAnsi" w:eastAsia="Calibri" w:hAnsiTheme="minorHAnsi" w:cs="Calibri"/>
          <w:b/>
          <w:sz w:val="22"/>
          <w:szCs w:val="22"/>
        </w:rPr>
      </w:pPr>
      <w:r w:rsidRPr="00CA25F1">
        <w:rPr>
          <w:rFonts w:asciiTheme="minorHAnsi" w:eastAsia="Calibri" w:hAnsiTheme="minorHAnsi" w:cs="Calibri"/>
          <w:b/>
          <w:sz w:val="22"/>
          <w:szCs w:val="22"/>
        </w:rPr>
        <w:t>6.2. Instructional Approach</w:t>
      </w:r>
      <w:r w:rsidRPr="00CA25F1">
        <w:rPr>
          <w:rFonts w:asciiTheme="minorHAnsi" w:eastAsia="Calibri" w:hAnsiTheme="minorHAnsi" w:cs="Calibri"/>
          <w:b/>
          <w:sz w:val="22"/>
          <w:szCs w:val="22"/>
        </w:rPr>
        <w:tab/>
      </w:r>
    </w:p>
    <w:p w14:paraId="27172F7B" w14:textId="1E5F800F" w:rsidR="0073056A" w:rsidRDefault="00CA25F1" w:rsidP="00C03D0F">
      <w:pPr>
        <w:rPr>
          <w:rFonts w:asciiTheme="minorHAnsi" w:eastAsia="Calibri" w:hAnsiTheme="minorHAnsi" w:cs="Calibri"/>
          <w:sz w:val="22"/>
          <w:szCs w:val="22"/>
        </w:rPr>
      </w:pPr>
      <w:r>
        <w:rPr>
          <w:rFonts w:asciiTheme="minorHAnsi" w:eastAsia="Calibri" w:hAnsiTheme="minorHAnsi" w:cs="Calibri"/>
          <w:sz w:val="22"/>
          <w:szCs w:val="22"/>
        </w:rPr>
        <w:t>As the instructor of this course, my role is to facilitate the learning process.  Students complete the assigned readings, written assignments, and engage in reflective, analytical, ongoing discussion with classmates and instructor.</w:t>
      </w:r>
      <w:r w:rsidR="00B02DE9">
        <w:rPr>
          <w:rFonts w:asciiTheme="minorHAnsi" w:eastAsia="Calibri" w:hAnsiTheme="minorHAnsi" w:cs="Calibri"/>
          <w:sz w:val="22"/>
          <w:szCs w:val="22"/>
        </w:rPr>
        <w:t xml:space="preserve">  </w:t>
      </w:r>
      <w:r w:rsidR="0073056A" w:rsidRPr="00BD2CF2">
        <w:rPr>
          <w:rFonts w:asciiTheme="minorHAnsi" w:eastAsia="Calibri" w:hAnsiTheme="minorHAnsi" w:cs="Calibri"/>
          <w:b/>
          <w:i/>
          <w:sz w:val="22"/>
          <w:szCs w:val="22"/>
        </w:rPr>
        <w:t>While the intent is to not alter the course, this syllabus, along with the course outline and schedule, is subject to change by announcements made in class.</w:t>
      </w:r>
    </w:p>
    <w:p w14:paraId="5600DF13" w14:textId="77777777" w:rsidR="00CA25F1" w:rsidRPr="00551CA2" w:rsidRDefault="00CA25F1" w:rsidP="00CA25F1">
      <w:pPr>
        <w:ind w:left="720"/>
        <w:rPr>
          <w:rFonts w:asciiTheme="minorHAnsi" w:eastAsia="Calibri" w:hAnsiTheme="minorHAnsi" w:cs="Calibri"/>
          <w:sz w:val="22"/>
          <w:szCs w:val="22"/>
        </w:rPr>
      </w:pPr>
    </w:p>
    <w:p w14:paraId="4F391CFC" w14:textId="3102FEF6" w:rsidR="00706015" w:rsidRPr="00706982" w:rsidRDefault="00706015">
      <w:pPr>
        <w:rPr>
          <w:rFonts w:asciiTheme="minorHAnsi" w:eastAsia="Calibri" w:hAnsiTheme="minorHAnsi" w:cs="Calibri"/>
          <w:b/>
          <w:sz w:val="22"/>
          <w:szCs w:val="22"/>
        </w:rPr>
      </w:pPr>
      <w:r w:rsidRPr="00706982">
        <w:rPr>
          <w:rFonts w:asciiTheme="minorHAnsi" w:eastAsia="Calibri" w:hAnsiTheme="minorHAnsi" w:cs="Calibri"/>
          <w:b/>
          <w:sz w:val="22"/>
          <w:szCs w:val="22"/>
        </w:rPr>
        <w:t xml:space="preserve">6.3. Course Structure </w:t>
      </w:r>
      <w:r w:rsidRPr="00706982">
        <w:rPr>
          <w:rFonts w:asciiTheme="minorHAnsi" w:eastAsia="Calibri" w:hAnsiTheme="minorHAnsi" w:cs="Calibri"/>
          <w:b/>
          <w:sz w:val="22"/>
          <w:szCs w:val="22"/>
        </w:rPr>
        <w:tab/>
      </w:r>
    </w:p>
    <w:p w14:paraId="5D19C7BC" w14:textId="57F87F5F" w:rsidR="004260B5" w:rsidRDefault="00706982" w:rsidP="00C03D0F">
      <w:pPr>
        <w:rPr>
          <w:rFonts w:asciiTheme="minorHAnsi" w:hAnsiTheme="minorHAnsi" w:cstheme="minorHAnsi"/>
          <w:sz w:val="22"/>
          <w:szCs w:val="22"/>
        </w:rPr>
      </w:pPr>
      <w:r>
        <w:rPr>
          <w:rFonts w:asciiTheme="minorHAnsi" w:hAnsiTheme="minorHAnsi" w:cstheme="minorHAnsi"/>
          <w:sz w:val="22"/>
          <w:szCs w:val="22"/>
        </w:rPr>
        <w:lastRenderedPageBreak/>
        <w:t>S</w:t>
      </w:r>
      <w:r w:rsidRPr="00706982">
        <w:rPr>
          <w:rFonts w:asciiTheme="minorHAnsi" w:hAnsiTheme="minorHAnsi" w:cstheme="minorHAnsi"/>
          <w:sz w:val="22"/>
          <w:szCs w:val="22"/>
        </w:rPr>
        <w:t>tudents are responsible for following the course schedule</w:t>
      </w:r>
      <w:r>
        <w:rPr>
          <w:rFonts w:asciiTheme="minorHAnsi" w:hAnsiTheme="minorHAnsi" w:cstheme="minorHAnsi"/>
          <w:sz w:val="22"/>
          <w:szCs w:val="22"/>
        </w:rPr>
        <w:t>,</w:t>
      </w:r>
      <w:r w:rsidRPr="00706982">
        <w:rPr>
          <w:rFonts w:asciiTheme="minorHAnsi" w:hAnsiTheme="minorHAnsi" w:cstheme="minorHAnsi"/>
          <w:sz w:val="22"/>
          <w:szCs w:val="22"/>
        </w:rPr>
        <w:t xml:space="preserve"> which includes </w:t>
      </w:r>
      <w:r>
        <w:rPr>
          <w:rFonts w:asciiTheme="minorHAnsi" w:hAnsiTheme="minorHAnsi" w:cstheme="minorHAnsi"/>
          <w:sz w:val="22"/>
          <w:szCs w:val="22"/>
        </w:rPr>
        <w:t>course readings</w:t>
      </w:r>
      <w:r w:rsidRPr="00706982">
        <w:rPr>
          <w:rFonts w:asciiTheme="minorHAnsi" w:hAnsiTheme="minorHAnsi" w:cstheme="minorHAnsi"/>
          <w:sz w:val="22"/>
          <w:szCs w:val="22"/>
        </w:rPr>
        <w:t>, written assignments, and discussion</w:t>
      </w:r>
      <w:r>
        <w:rPr>
          <w:rFonts w:asciiTheme="minorHAnsi" w:hAnsiTheme="minorHAnsi" w:cstheme="minorHAnsi"/>
          <w:sz w:val="22"/>
          <w:szCs w:val="22"/>
        </w:rPr>
        <w:t xml:space="preserve"> in class and through posts in Blackboard.</w:t>
      </w:r>
      <w:r w:rsidRPr="00706982">
        <w:rPr>
          <w:rFonts w:asciiTheme="minorHAnsi" w:hAnsiTheme="minorHAnsi" w:cstheme="minorHAnsi"/>
          <w:sz w:val="22"/>
          <w:szCs w:val="22"/>
        </w:rPr>
        <w:t xml:space="preserve">  These tasks are ongoing and participation is crucial for students to achieve success in this course. </w:t>
      </w:r>
      <w:r>
        <w:rPr>
          <w:rFonts w:asciiTheme="minorHAnsi" w:hAnsiTheme="minorHAnsi" w:cstheme="minorHAnsi"/>
          <w:sz w:val="22"/>
          <w:szCs w:val="22"/>
        </w:rPr>
        <w:t xml:space="preserve">Discussion develops important critical thinking skills as students are encouraged to ask </w:t>
      </w:r>
      <w:r w:rsidRPr="00706982">
        <w:rPr>
          <w:rFonts w:asciiTheme="minorHAnsi" w:hAnsiTheme="minorHAnsi" w:cstheme="minorHAnsi"/>
          <w:sz w:val="22"/>
          <w:szCs w:val="22"/>
        </w:rPr>
        <w:t>questions of themselves</w:t>
      </w:r>
      <w:r>
        <w:rPr>
          <w:rFonts w:asciiTheme="minorHAnsi" w:hAnsiTheme="minorHAnsi" w:cstheme="minorHAnsi"/>
          <w:sz w:val="22"/>
          <w:szCs w:val="22"/>
        </w:rPr>
        <w:t xml:space="preserve">, </w:t>
      </w:r>
      <w:r w:rsidRPr="00706982">
        <w:rPr>
          <w:rFonts w:asciiTheme="minorHAnsi" w:hAnsiTheme="minorHAnsi" w:cstheme="minorHAnsi"/>
          <w:sz w:val="22"/>
          <w:szCs w:val="22"/>
        </w:rPr>
        <w:t>classmates</w:t>
      </w:r>
      <w:r>
        <w:rPr>
          <w:rFonts w:asciiTheme="minorHAnsi" w:hAnsiTheme="minorHAnsi" w:cstheme="minorHAnsi"/>
          <w:sz w:val="22"/>
          <w:szCs w:val="22"/>
        </w:rPr>
        <w:t xml:space="preserve">, and the material.  In addition, students will support their viewpoints through </w:t>
      </w:r>
      <w:r w:rsidRPr="00706982">
        <w:rPr>
          <w:rFonts w:asciiTheme="minorHAnsi" w:hAnsiTheme="minorHAnsi" w:cstheme="minorHAnsi"/>
          <w:sz w:val="22"/>
          <w:szCs w:val="22"/>
        </w:rPr>
        <w:t xml:space="preserve">inclusion of outside information.  Opinions are encouraged </w:t>
      </w:r>
      <w:r>
        <w:rPr>
          <w:rFonts w:asciiTheme="minorHAnsi" w:hAnsiTheme="minorHAnsi" w:cstheme="minorHAnsi"/>
          <w:sz w:val="22"/>
          <w:szCs w:val="22"/>
        </w:rPr>
        <w:t xml:space="preserve">while </w:t>
      </w:r>
      <w:r w:rsidRPr="00706982">
        <w:rPr>
          <w:rFonts w:asciiTheme="minorHAnsi" w:hAnsiTheme="minorHAnsi" w:cstheme="minorHAnsi"/>
          <w:sz w:val="22"/>
          <w:szCs w:val="22"/>
        </w:rPr>
        <w:t>supporting those opinions is required.</w:t>
      </w:r>
    </w:p>
    <w:p w14:paraId="733B3F0B" w14:textId="2F167F16" w:rsidR="00C26576" w:rsidRDefault="00C26576" w:rsidP="00C03D0F">
      <w:pPr>
        <w:rPr>
          <w:rFonts w:asciiTheme="minorHAnsi" w:hAnsiTheme="minorHAnsi" w:cstheme="minorHAnsi"/>
          <w:sz w:val="22"/>
          <w:szCs w:val="22"/>
        </w:rPr>
      </w:pPr>
    </w:p>
    <w:p w14:paraId="7A777441" w14:textId="61F603C5" w:rsidR="00C26576" w:rsidRPr="00C26576" w:rsidRDefault="00C26576" w:rsidP="00C03D0F">
      <w:pPr>
        <w:rPr>
          <w:rFonts w:asciiTheme="minorHAnsi" w:hAnsiTheme="minorHAnsi" w:cstheme="minorHAnsi"/>
          <w:b/>
          <w:sz w:val="22"/>
          <w:szCs w:val="22"/>
          <w:highlight w:val="green"/>
        </w:rPr>
      </w:pPr>
      <w:r w:rsidRPr="00C26576">
        <w:rPr>
          <w:rFonts w:asciiTheme="minorHAnsi" w:hAnsiTheme="minorHAnsi" w:cstheme="minorHAnsi"/>
          <w:b/>
          <w:sz w:val="22"/>
          <w:szCs w:val="22"/>
          <w:highlight w:val="green"/>
        </w:rPr>
        <w:t>Undergraduate Course Requirements</w:t>
      </w:r>
    </w:p>
    <w:p w14:paraId="5D92FFE9" w14:textId="61A3177A" w:rsidR="00BC5FA8" w:rsidRPr="00BC5FA8" w:rsidRDefault="00000EA8" w:rsidP="00C03D0F">
      <w:pPr>
        <w:rPr>
          <w:rFonts w:asciiTheme="minorHAnsi" w:hAnsiTheme="minorHAnsi" w:cstheme="minorHAnsi"/>
          <w:sz w:val="22"/>
          <w:szCs w:val="22"/>
        </w:rPr>
      </w:pPr>
      <w:r w:rsidRPr="00C26576">
        <w:rPr>
          <w:rFonts w:asciiTheme="minorHAnsi" w:hAnsiTheme="minorHAnsi" w:cstheme="minorHAnsi"/>
          <w:b/>
          <w:sz w:val="22"/>
          <w:szCs w:val="22"/>
          <w:highlight w:val="green"/>
        </w:rPr>
        <w:t>Module</w:t>
      </w:r>
      <w:r w:rsidR="00BC5FA8" w:rsidRPr="00C26576">
        <w:rPr>
          <w:rFonts w:asciiTheme="minorHAnsi" w:hAnsiTheme="minorHAnsi" w:cstheme="minorHAnsi"/>
          <w:b/>
          <w:sz w:val="22"/>
          <w:szCs w:val="22"/>
          <w:highlight w:val="green"/>
        </w:rPr>
        <w:t xml:space="preserve"> Assignments</w:t>
      </w:r>
      <w:r w:rsidR="00980738" w:rsidRPr="00C26576">
        <w:rPr>
          <w:rFonts w:asciiTheme="minorHAnsi" w:hAnsiTheme="minorHAnsi" w:cstheme="minorHAnsi"/>
          <w:b/>
          <w:sz w:val="22"/>
          <w:szCs w:val="22"/>
          <w:highlight w:val="green"/>
        </w:rPr>
        <w:t>:</w:t>
      </w:r>
      <w:r w:rsidR="00980738">
        <w:rPr>
          <w:rFonts w:asciiTheme="minorHAnsi" w:hAnsiTheme="minorHAnsi" w:cstheme="minorHAnsi"/>
          <w:sz w:val="22"/>
          <w:szCs w:val="22"/>
        </w:rPr>
        <w:t xml:space="preserve">  </w:t>
      </w:r>
      <w:r w:rsidR="00BC5FA8" w:rsidRPr="00BC5FA8">
        <w:rPr>
          <w:rFonts w:asciiTheme="minorHAnsi" w:hAnsiTheme="minorHAnsi" w:cstheme="minorHAnsi"/>
          <w:sz w:val="22"/>
          <w:szCs w:val="22"/>
        </w:rPr>
        <w:t xml:space="preserve">There are five (5) learning </w:t>
      </w:r>
      <w:r w:rsidR="00BD2CF2">
        <w:rPr>
          <w:rFonts w:asciiTheme="minorHAnsi" w:hAnsiTheme="minorHAnsi" w:cstheme="minorHAnsi"/>
          <w:sz w:val="22"/>
          <w:szCs w:val="22"/>
        </w:rPr>
        <w:t>modules</w:t>
      </w:r>
      <w:r w:rsidR="00BC5FA8" w:rsidRPr="00BC5FA8">
        <w:rPr>
          <w:rFonts w:asciiTheme="minorHAnsi" w:hAnsiTheme="minorHAnsi" w:cstheme="minorHAnsi"/>
          <w:sz w:val="22"/>
          <w:szCs w:val="22"/>
        </w:rPr>
        <w:t xml:space="preserve"> in this course.  A written </w:t>
      </w:r>
      <w:r w:rsidR="00B0651B">
        <w:rPr>
          <w:rFonts w:asciiTheme="minorHAnsi" w:hAnsiTheme="minorHAnsi" w:cstheme="minorHAnsi"/>
          <w:sz w:val="22"/>
          <w:szCs w:val="22"/>
        </w:rPr>
        <w:t xml:space="preserve">scenario-based </w:t>
      </w:r>
      <w:r w:rsidR="00BC5FA8" w:rsidRPr="00BC5FA8">
        <w:rPr>
          <w:rFonts w:asciiTheme="minorHAnsi" w:hAnsiTheme="minorHAnsi" w:cstheme="minorHAnsi"/>
          <w:sz w:val="22"/>
          <w:szCs w:val="22"/>
        </w:rPr>
        <w:t xml:space="preserve">assignment is assigned for each </w:t>
      </w:r>
      <w:r w:rsidR="00B0651B">
        <w:rPr>
          <w:rFonts w:asciiTheme="minorHAnsi" w:hAnsiTheme="minorHAnsi" w:cstheme="minorHAnsi"/>
          <w:sz w:val="22"/>
          <w:szCs w:val="22"/>
        </w:rPr>
        <w:t>module, capturing an issue that students would encounter as a correctional administrator</w:t>
      </w:r>
      <w:r w:rsidR="00BC5FA8" w:rsidRPr="00BC5FA8">
        <w:rPr>
          <w:rFonts w:asciiTheme="minorHAnsi" w:hAnsiTheme="minorHAnsi" w:cstheme="minorHAnsi"/>
          <w:sz w:val="22"/>
          <w:szCs w:val="22"/>
        </w:rPr>
        <w:t>.  Completed assignments should be approximately 1</w:t>
      </w:r>
      <w:r w:rsidR="00B0651B">
        <w:rPr>
          <w:rFonts w:asciiTheme="minorHAnsi" w:hAnsiTheme="minorHAnsi" w:cstheme="minorHAnsi"/>
          <w:sz w:val="22"/>
          <w:szCs w:val="22"/>
        </w:rPr>
        <w:t>250 – 1500</w:t>
      </w:r>
      <w:r w:rsidR="00BC5FA8" w:rsidRPr="00BC5FA8">
        <w:rPr>
          <w:rFonts w:asciiTheme="minorHAnsi" w:hAnsiTheme="minorHAnsi" w:cstheme="minorHAnsi"/>
          <w:sz w:val="22"/>
          <w:szCs w:val="22"/>
        </w:rPr>
        <w:t xml:space="preserve"> words.  Because some assignments may require more detail than others, final word count will vary and is only provided as a guideline rather than a requirement.  These assignments are worth 20 points each</w:t>
      </w:r>
      <w:r>
        <w:rPr>
          <w:rFonts w:asciiTheme="minorHAnsi" w:hAnsiTheme="minorHAnsi" w:cstheme="minorHAnsi"/>
          <w:sz w:val="22"/>
          <w:szCs w:val="22"/>
        </w:rPr>
        <w:t xml:space="preserve">, </w:t>
      </w:r>
      <w:r w:rsidRPr="00000EA8">
        <w:rPr>
          <w:rFonts w:asciiTheme="minorHAnsi" w:hAnsiTheme="minorHAnsi" w:cstheme="minorHAnsi"/>
          <w:b/>
          <w:sz w:val="22"/>
          <w:szCs w:val="22"/>
        </w:rPr>
        <w:t>for a total of 100 points</w:t>
      </w:r>
      <w:r>
        <w:rPr>
          <w:rFonts w:asciiTheme="minorHAnsi" w:hAnsiTheme="minorHAnsi" w:cstheme="minorHAnsi"/>
          <w:sz w:val="22"/>
          <w:szCs w:val="22"/>
        </w:rPr>
        <w:t>,</w:t>
      </w:r>
      <w:r w:rsidR="00BC5FA8" w:rsidRPr="00BC5FA8">
        <w:rPr>
          <w:rFonts w:asciiTheme="minorHAnsi" w:hAnsiTheme="minorHAnsi" w:cstheme="minorHAnsi"/>
          <w:sz w:val="22"/>
          <w:szCs w:val="22"/>
        </w:rPr>
        <w:t xml:space="preserve"> and will support each of the following units:</w:t>
      </w:r>
    </w:p>
    <w:p w14:paraId="273A4BAD" w14:textId="56D44C73" w:rsidR="00BC5FA8" w:rsidRPr="00BC5FA8" w:rsidRDefault="00000EA8" w:rsidP="00BC5FA8">
      <w:pPr>
        <w:ind w:left="720"/>
        <w:rPr>
          <w:rFonts w:asciiTheme="minorHAnsi" w:hAnsiTheme="minorHAnsi" w:cstheme="minorHAnsi"/>
          <w:sz w:val="22"/>
          <w:szCs w:val="22"/>
        </w:rPr>
      </w:pPr>
      <w:r>
        <w:rPr>
          <w:rFonts w:asciiTheme="minorHAnsi" w:hAnsiTheme="minorHAnsi" w:cstheme="minorHAnsi"/>
          <w:sz w:val="22"/>
          <w:szCs w:val="22"/>
        </w:rPr>
        <w:t>Module</w:t>
      </w:r>
      <w:r w:rsidR="00BC5FA8" w:rsidRPr="00BC5FA8">
        <w:rPr>
          <w:rFonts w:asciiTheme="minorHAnsi" w:hAnsiTheme="minorHAnsi" w:cstheme="minorHAnsi"/>
          <w:sz w:val="22"/>
          <w:szCs w:val="22"/>
        </w:rPr>
        <w:t xml:space="preserve"> 1: Correctional Management &amp; Administration</w:t>
      </w:r>
    </w:p>
    <w:p w14:paraId="0275E7DF" w14:textId="35CA10C7" w:rsidR="00BC5FA8" w:rsidRPr="00BC5FA8" w:rsidRDefault="00000EA8" w:rsidP="00BC5FA8">
      <w:pPr>
        <w:ind w:left="720"/>
        <w:rPr>
          <w:rFonts w:asciiTheme="minorHAnsi" w:hAnsiTheme="minorHAnsi" w:cstheme="minorHAnsi"/>
          <w:sz w:val="22"/>
          <w:szCs w:val="22"/>
        </w:rPr>
      </w:pPr>
      <w:r>
        <w:rPr>
          <w:rFonts w:asciiTheme="minorHAnsi" w:hAnsiTheme="minorHAnsi" w:cstheme="minorHAnsi"/>
          <w:sz w:val="22"/>
          <w:szCs w:val="22"/>
        </w:rPr>
        <w:t>Module 2</w:t>
      </w:r>
      <w:r w:rsidR="00BC5FA8" w:rsidRPr="00BC5FA8">
        <w:rPr>
          <w:rFonts w:asciiTheme="minorHAnsi" w:hAnsiTheme="minorHAnsi" w:cstheme="minorHAnsi"/>
          <w:sz w:val="22"/>
          <w:szCs w:val="22"/>
        </w:rPr>
        <w:t>: Managing Correctional Staff</w:t>
      </w:r>
    </w:p>
    <w:p w14:paraId="004CF616" w14:textId="09B71E91" w:rsidR="00BC5FA8" w:rsidRPr="00BC5FA8" w:rsidRDefault="00000EA8" w:rsidP="00BC5FA8">
      <w:pPr>
        <w:ind w:left="720"/>
        <w:rPr>
          <w:rFonts w:asciiTheme="minorHAnsi" w:hAnsiTheme="minorHAnsi" w:cstheme="minorHAnsi"/>
          <w:sz w:val="22"/>
          <w:szCs w:val="22"/>
        </w:rPr>
      </w:pPr>
      <w:r>
        <w:rPr>
          <w:rFonts w:asciiTheme="minorHAnsi" w:hAnsiTheme="minorHAnsi" w:cstheme="minorHAnsi"/>
          <w:sz w:val="22"/>
          <w:szCs w:val="22"/>
        </w:rPr>
        <w:t>Module</w:t>
      </w:r>
      <w:r w:rsidR="00BC5FA8" w:rsidRPr="00BC5FA8">
        <w:rPr>
          <w:rFonts w:asciiTheme="minorHAnsi" w:hAnsiTheme="minorHAnsi" w:cstheme="minorHAnsi"/>
          <w:sz w:val="22"/>
          <w:szCs w:val="22"/>
        </w:rPr>
        <w:t xml:space="preserve"> 3: Managing the Environment</w:t>
      </w:r>
    </w:p>
    <w:p w14:paraId="23895395" w14:textId="31403CF2" w:rsidR="00BC5FA8" w:rsidRPr="00BC5FA8" w:rsidRDefault="00000EA8" w:rsidP="00BC5FA8">
      <w:pPr>
        <w:ind w:left="720"/>
        <w:rPr>
          <w:rFonts w:asciiTheme="minorHAnsi" w:hAnsiTheme="minorHAnsi" w:cstheme="minorHAnsi"/>
          <w:sz w:val="22"/>
          <w:szCs w:val="22"/>
        </w:rPr>
      </w:pPr>
      <w:r>
        <w:rPr>
          <w:rFonts w:asciiTheme="minorHAnsi" w:hAnsiTheme="minorHAnsi" w:cstheme="minorHAnsi"/>
          <w:sz w:val="22"/>
          <w:szCs w:val="22"/>
        </w:rPr>
        <w:t xml:space="preserve">Module </w:t>
      </w:r>
      <w:r w:rsidR="00BC5FA8" w:rsidRPr="00BC5FA8">
        <w:rPr>
          <w:rFonts w:asciiTheme="minorHAnsi" w:hAnsiTheme="minorHAnsi" w:cstheme="minorHAnsi"/>
          <w:sz w:val="22"/>
          <w:szCs w:val="22"/>
        </w:rPr>
        <w:t>4: Managing Prisons</w:t>
      </w:r>
    </w:p>
    <w:p w14:paraId="67FDD9DF" w14:textId="6399262B" w:rsidR="00BD2CF2" w:rsidRDefault="00000EA8" w:rsidP="00BC5FA8">
      <w:pPr>
        <w:ind w:left="720"/>
        <w:rPr>
          <w:rFonts w:asciiTheme="minorHAnsi" w:hAnsiTheme="minorHAnsi" w:cstheme="minorHAnsi"/>
          <w:sz w:val="22"/>
          <w:szCs w:val="22"/>
        </w:rPr>
      </w:pPr>
      <w:r>
        <w:rPr>
          <w:rFonts w:asciiTheme="minorHAnsi" w:hAnsiTheme="minorHAnsi" w:cstheme="minorHAnsi"/>
          <w:sz w:val="22"/>
          <w:szCs w:val="22"/>
        </w:rPr>
        <w:t>Module</w:t>
      </w:r>
      <w:r w:rsidR="00BC5FA8" w:rsidRPr="00BC5FA8">
        <w:rPr>
          <w:rFonts w:asciiTheme="minorHAnsi" w:hAnsiTheme="minorHAnsi" w:cstheme="minorHAnsi"/>
          <w:sz w:val="22"/>
          <w:szCs w:val="22"/>
        </w:rPr>
        <w:t xml:space="preserve"> 5: Issues for Now and the Future</w:t>
      </w:r>
    </w:p>
    <w:p w14:paraId="599AFC18" w14:textId="77777777" w:rsidR="00712147" w:rsidRDefault="00712147" w:rsidP="00BC5FA8">
      <w:pPr>
        <w:ind w:left="720"/>
        <w:rPr>
          <w:rFonts w:asciiTheme="minorHAnsi" w:hAnsiTheme="minorHAnsi" w:cstheme="minorHAnsi"/>
          <w:sz w:val="22"/>
          <w:szCs w:val="22"/>
        </w:rPr>
      </w:pPr>
    </w:p>
    <w:p w14:paraId="3DFC4B61" w14:textId="369663FA" w:rsidR="00C65624" w:rsidRDefault="00BC5FA8" w:rsidP="00C65624">
      <w:pPr>
        <w:rPr>
          <w:rFonts w:asciiTheme="minorHAnsi" w:hAnsiTheme="minorHAnsi" w:cstheme="minorHAnsi"/>
          <w:b/>
          <w:sz w:val="22"/>
          <w:szCs w:val="22"/>
        </w:rPr>
      </w:pPr>
      <w:r w:rsidRPr="00000EA8">
        <w:rPr>
          <w:rFonts w:asciiTheme="minorHAnsi" w:hAnsiTheme="minorHAnsi" w:cstheme="minorHAnsi"/>
          <w:b/>
          <w:sz w:val="22"/>
          <w:szCs w:val="22"/>
        </w:rPr>
        <w:t>Grading rubric:</w:t>
      </w:r>
    </w:p>
    <w:p w14:paraId="428643C3" w14:textId="77777777" w:rsidR="00C03D0F" w:rsidRDefault="00C03D0F" w:rsidP="00C65624">
      <w:pPr>
        <w:rPr>
          <w:rFonts w:asciiTheme="minorHAnsi" w:hAnsiTheme="minorHAnsi" w:cstheme="minorHAnsi"/>
          <w:b/>
          <w:sz w:val="22"/>
          <w:szCs w:val="22"/>
        </w:rPr>
      </w:pPr>
    </w:p>
    <w:tbl>
      <w:tblPr>
        <w:tblW w:w="82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5"/>
        <w:gridCol w:w="1710"/>
        <w:gridCol w:w="1744"/>
        <w:gridCol w:w="1530"/>
        <w:gridCol w:w="1530"/>
      </w:tblGrid>
      <w:tr w:rsidR="00BC5FA8" w:rsidRPr="006347A2" w14:paraId="69340E0C" w14:textId="77777777" w:rsidTr="00C03D0F">
        <w:trPr>
          <w:trHeight w:val="263"/>
          <w:jc w:val="center"/>
        </w:trPr>
        <w:tc>
          <w:tcPr>
            <w:tcW w:w="1705" w:type="dxa"/>
            <w:tcBorders>
              <w:top w:val="single" w:sz="4" w:space="0" w:color="auto"/>
              <w:left w:val="single" w:sz="4" w:space="0" w:color="auto"/>
              <w:bottom w:val="single" w:sz="4" w:space="0" w:color="auto"/>
              <w:right w:val="single" w:sz="4" w:space="0" w:color="auto"/>
            </w:tcBorders>
            <w:hideMark/>
          </w:tcPr>
          <w:p w14:paraId="13481C81" w14:textId="77777777" w:rsidR="00BC5FA8" w:rsidRPr="00BC5FA8" w:rsidRDefault="00BC5FA8" w:rsidP="000038D2">
            <w:pPr>
              <w:jc w:val="center"/>
              <w:rPr>
                <w:rFonts w:asciiTheme="minorHAnsi" w:hAnsiTheme="minorHAnsi" w:cstheme="minorHAnsi"/>
                <w:b/>
                <w:sz w:val="20"/>
                <w:szCs w:val="20"/>
              </w:rPr>
            </w:pPr>
            <w:r w:rsidRPr="00BC5FA8">
              <w:rPr>
                <w:rFonts w:asciiTheme="minorHAnsi" w:hAnsiTheme="minorHAnsi" w:cstheme="minorHAnsi"/>
                <w:b/>
                <w:sz w:val="20"/>
                <w:szCs w:val="20"/>
              </w:rPr>
              <w:t>Criteria</w:t>
            </w:r>
          </w:p>
        </w:tc>
        <w:tc>
          <w:tcPr>
            <w:tcW w:w="1710" w:type="dxa"/>
            <w:tcBorders>
              <w:top w:val="single" w:sz="4" w:space="0" w:color="auto"/>
              <w:left w:val="single" w:sz="4" w:space="0" w:color="auto"/>
              <w:bottom w:val="single" w:sz="4" w:space="0" w:color="auto"/>
              <w:right w:val="single" w:sz="4" w:space="0" w:color="auto"/>
            </w:tcBorders>
            <w:hideMark/>
          </w:tcPr>
          <w:p w14:paraId="7E055EF1" w14:textId="13A5205E" w:rsidR="00BC5FA8" w:rsidRPr="00BC5FA8" w:rsidRDefault="001939B2" w:rsidP="000038D2">
            <w:pPr>
              <w:jc w:val="center"/>
              <w:rPr>
                <w:rFonts w:asciiTheme="minorHAnsi" w:hAnsiTheme="minorHAnsi" w:cstheme="minorHAnsi"/>
                <w:b/>
                <w:sz w:val="20"/>
                <w:szCs w:val="20"/>
              </w:rPr>
            </w:pPr>
            <w:r>
              <w:rPr>
                <w:rFonts w:asciiTheme="minorHAnsi" w:hAnsiTheme="minorHAnsi" w:cstheme="minorHAnsi"/>
                <w:b/>
                <w:sz w:val="20"/>
                <w:szCs w:val="20"/>
              </w:rPr>
              <w:t>4</w:t>
            </w:r>
          </w:p>
        </w:tc>
        <w:tc>
          <w:tcPr>
            <w:tcW w:w="1744" w:type="dxa"/>
            <w:tcBorders>
              <w:top w:val="single" w:sz="4" w:space="0" w:color="auto"/>
              <w:left w:val="single" w:sz="4" w:space="0" w:color="auto"/>
              <w:bottom w:val="single" w:sz="4" w:space="0" w:color="auto"/>
              <w:right w:val="single" w:sz="4" w:space="0" w:color="auto"/>
            </w:tcBorders>
            <w:hideMark/>
          </w:tcPr>
          <w:p w14:paraId="2F1848D9" w14:textId="590C7FFE" w:rsidR="00BC5FA8" w:rsidRPr="00BC5FA8" w:rsidRDefault="001939B2" w:rsidP="000038D2">
            <w:pPr>
              <w:jc w:val="center"/>
              <w:rPr>
                <w:rFonts w:asciiTheme="minorHAnsi" w:hAnsiTheme="minorHAnsi" w:cstheme="minorHAnsi"/>
                <w:b/>
                <w:sz w:val="20"/>
                <w:szCs w:val="20"/>
              </w:rPr>
            </w:pPr>
            <w:r>
              <w:rPr>
                <w:rFonts w:asciiTheme="minorHAnsi" w:hAnsiTheme="minorHAnsi" w:cstheme="minorHAnsi"/>
                <w:b/>
                <w:sz w:val="20"/>
                <w:szCs w:val="20"/>
              </w:rPr>
              <w:t>3</w:t>
            </w:r>
          </w:p>
        </w:tc>
        <w:tc>
          <w:tcPr>
            <w:tcW w:w="1530" w:type="dxa"/>
            <w:tcBorders>
              <w:top w:val="single" w:sz="4" w:space="0" w:color="auto"/>
              <w:left w:val="single" w:sz="4" w:space="0" w:color="auto"/>
              <w:bottom w:val="single" w:sz="4" w:space="0" w:color="auto"/>
              <w:right w:val="single" w:sz="4" w:space="0" w:color="auto"/>
            </w:tcBorders>
            <w:hideMark/>
          </w:tcPr>
          <w:p w14:paraId="51AF8C11" w14:textId="295F804A" w:rsidR="00BC5FA8" w:rsidRPr="00BC5FA8" w:rsidRDefault="001939B2" w:rsidP="000038D2">
            <w:pPr>
              <w:jc w:val="center"/>
              <w:rPr>
                <w:rFonts w:asciiTheme="minorHAnsi" w:hAnsiTheme="minorHAnsi" w:cstheme="minorHAnsi"/>
                <w:b/>
                <w:sz w:val="20"/>
                <w:szCs w:val="20"/>
              </w:rPr>
            </w:pPr>
            <w:r>
              <w:rPr>
                <w:rFonts w:asciiTheme="minorHAnsi" w:hAnsiTheme="minorHAnsi" w:cstheme="minorHAnsi"/>
                <w:b/>
                <w:sz w:val="20"/>
                <w:szCs w:val="20"/>
              </w:rPr>
              <w:t>2</w:t>
            </w:r>
          </w:p>
        </w:tc>
        <w:tc>
          <w:tcPr>
            <w:tcW w:w="1530" w:type="dxa"/>
            <w:tcBorders>
              <w:top w:val="single" w:sz="4" w:space="0" w:color="auto"/>
              <w:left w:val="single" w:sz="4" w:space="0" w:color="auto"/>
              <w:bottom w:val="single" w:sz="4" w:space="0" w:color="auto"/>
              <w:right w:val="single" w:sz="4" w:space="0" w:color="auto"/>
            </w:tcBorders>
          </w:tcPr>
          <w:p w14:paraId="569D3CD8" w14:textId="3EE91A95" w:rsidR="00BC5FA8" w:rsidRPr="00BC5FA8" w:rsidRDefault="00BC5FA8" w:rsidP="001939B2">
            <w:pPr>
              <w:jc w:val="center"/>
              <w:rPr>
                <w:rFonts w:asciiTheme="minorHAnsi" w:hAnsiTheme="minorHAnsi" w:cstheme="minorHAnsi"/>
                <w:b/>
                <w:sz w:val="20"/>
                <w:szCs w:val="20"/>
              </w:rPr>
            </w:pPr>
            <w:r w:rsidRPr="00BC5FA8">
              <w:rPr>
                <w:rFonts w:asciiTheme="minorHAnsi" w:hAnsiTheme="minorHAnsi" w:cstheme="minorHAnsi"/>
                <w:b/>
                <w:sz w:val="20"/>
                <w:szCs w:val="20"/>
              </w:rPr>
              <w:t>1</w:t>
            </w:r>
          </w:p>
        </w:tc>
      </w:tr>
      <w:tr w:rsidR="00BC5FA8" w:rsidRPr="006347A2" w14:paraId="6D0C897F" w14:textId="77777777" w:rsidTr="00C03D0F">
        <w:trPr>
          <w:trHeight w:val="527"/>
          <w:jc w:val="center"/>
        </w:trPr>
        <w:tc>
          <w:tcPr>
            <w:tcW w:w="1705" w:type="dxa"/>
            <w:tcBorders>
              <w:top w:val="single" w:sz="4" w:space="0" w:color="auto"/>
              <w:left w:val="single" w:sz="4" w:space="0" w:color="auto"/>
              <w:bottom w:val="single" w:sz="4" w:space="0" w:color="auto"/>
              <w:right w:val="single" w:sz="4" w:space="0" w:color="auto"/>
            </w:tcBorders>
            <w:hideMark/>
          </w:tcPr>
          <w:p w14:paraId="1B718205" w14:textId="61F00E75" w:rsidR="00BC5FA8" w:rsidRPr="00BC5FA8" w:rsidRDefault="00D25DD7" w:rsidP="000038D2">
            <w:pPr>
              <w:jc w:val="center"/>
              <w:rPr>
                <w:rFonts w:asciiTheme="minorHAnsi" w:hAnsiTheme="minorHAnsi" w:cstheme="minorHAnsi"/>
                <w:b/>
                <w:sz w:val="20"/>
                <w:szCs w:val="20"/>
              </w:rPr>
            </w:pPr>
            <w:r>
              <w:rPr>
                <w:rFonts w:asciiTheme="minorHAnsi" w:hAnsiTheme="minorHAnsi" w:cstheme="minorHAnsi"/>
                <w:b/>
                <w:sz w:val="20"/>
                <w:szCs w:val="20"/>
              </w:rPr>
              <w:t>Identification of the main issue/problem</w:t>
            </w:r>
          </w:p>
        </w:tc>
        <w:tc>
          <w:tcPr>
            <w:tcW w:w="1710" w:type="dxa"/>
            <w:tcBorders>
              <w:top w:val="single" w:sz="4" w:space="0" w:color="auto"/>
              <w:left w:val="single" w:sz="4" w:space="0" w:color="auto"/>
              <w:bottom w:val="single" w:sz="4" w:space="0" w:color="auto"/>
              <w:right w:val="single" w:sz="4" w:space="0" w:color="auto"/>
            </w:tcBorders>
            <w:hideMark/>
          </w:tcPr>
          <w:p w14:paraId="499B1493" w14:textId="3FC122CB" w:rsidR="00BC5FA8" w:rsidRPr="00BC5FA8" w:rsidRDefault="001939B2" w:rsidP="000038D2">
            <w:pPr>
              <w:rPr>
                <w:rFonts w:asciiTheme="minorHAnsi" w:hAnsiTheme="minorHAnsi" w:cstheme="minorHAnsi"/>
                <w:sz w:val="20"/>
                <w:szCs w:val="20"/>
              </w:rPr>
            </w:pPr>
            <w:r>
              <w:rPr>
                <w:rFonts w:asciiTheme="minorHAnsi" w:hAnsiTheme="minorHAnsi" w:cstheme="minorHAnsi"/>
                <w:sz w:val="20"/>
                <w:szCs w:val="20"/>
              </w:rPr>
              <w:t>Identifies and understands all information requested from the scenario</w:t>
            </w:r>
          </w:p>
        </w:tc>
        <w:tc>
          <w:tcPr>
            <w:tcW w:w="1744" w:type="dxa"/>
            <w:tcBorders>
              <w:top w:val="single" w:sz="4" w:space="0" w:color="auto"/>
              <w:left w:val="single" w:sz="4" w:space="0" w:color="auto"/>
              <w:bottom w:val="single" w:sz="4" w:space="0" w:color="auto"/>
              <w:right w:val="single" w:sz="4" w:space="0" w:color="auto"/>
            </w:tcBorders>
            <w:hideMark/>
          </w:tcPr>
          <w:p w14:paraId="5D71326D" w14:textId="04A6997E" w:rsidR="00BC5FA8" w:rsidRPr="00BC5FA8" w:rsidRDefault="001939B2" w:rsidP="000038D2">
            <w:pPr>
              <w:rPr>
                <w:rFonts w:asciiTheme="minorHAnsi" w:hAnsiTheme="minorHAnsi" w:cstheme="minorHAnsi"/>
                <w:sz w:val="20"/>
                <w:szCs w:val="20"/>
              </w:rPr>
            </w:pPr>
            <w:r>
              <w:rPr>
                <w:rFonts w:asciiTheme="minorHAnsi" w:hAnsiTheme="minorHAnsi" w:cstheme="minorHAnsi"/>
                <w:sz w:val="20"/>
                <w:szCs w:val="20"/>
              </w:rPr>
              <w:t>Identifies and understands most information requested from the scenario</w:t>
            </w:r>
          </w:p>
        </w:tc>
        <w:tc>
          <w:tcPr>
            <w:tcW w:w="1530" w:type="dxa"/>
            <w:tcBorders>
              <w:top w:val="single" w:sz="4" w:space="0" w:color="auto"/>
              <w:left w:val="single" w:sz="4" w:space="0" w:color="auto"/>
              <w:bottom w:val="single" w:sz="4" w:space="0" w:color="auto"/>
              <w:right w:val="single" w:sz="4" w:space="0" w:color="auto"/>
            </w:tcBorders>
            <w:hideMark/>
          </w:tcPr>
          <w:p w14:paraId="5AA8766F" w14:textId="5136D477" w:rsidR="00BC5FA8" w:rsidRPr="00BC5FA8" w:rsidRDefault="001939B2" w:rsidP="000038D2">
            <w:pPr>
              <w:rPr>
                <w:rFonts w:asciiTheme="minorHAnsi" w:hAnsiTheme="minorHAnsi" w:cstheme="minorHAnsi"/>
                <w:sz w:val="20"/>
                <w:szCs w:val="20"/>
              </w:rPr>
            </w:pPr>
            <w:r>
              <w:rPr>
                <w:rFonts w:asciiTheme="minorHAnsi" w:hAnsiTheme="minorHAnsi" w:cstheme="minorHAnsi"/>
                <w:sz w:val="20"/>
                <w:szCs w:val="20"/>
              </w:rPr>
              <w:t>Identifies and understands some information requested from the scenario</w:t>
            </w:r>
            <w:r w:rsidR="00BC5FA8" w:rsidRPr="00BC5FA8">
              <w:rPr>
                <w:rFonts w:asciiTheme="minorHAnsi" w:hAnsiTheme="minorHAnsi" w:cstheme="minorHAnsi"/>
                <w:sz w:val="20"/>
                <w:szCs w:val="20"/>
              </w:rPr>
              <w:t xml:space="preserve">   </w:t>
            </w:r>
          </w:p>
        </w:tc>
        <w:tc>
          <w:tcPr>
            <w:tcW w:w="1530" w:type="dxa"/>
            <w:tcBorders>
              <w:top w:val="single" w:sz="4" w:space="0" w:color="auto"/>
              <w:left w:val="single" w:sz="4" w:space="0" w:color="auto"/>
              <w:bottom w:val="single" w:sz="4" w:space="0" w:color="auto"/>
              <w:right w:val="single" w:sz="4" w:space="0" w:color="auto"/>
            </w:tcBorders>
          </w:tcPr>
          <w:p w14:paraId="0BD45D50" w14:textId="0A9671B1" w:rsidR="00BC5FA8" w:rsidRPr="00BC5FA8" w:rsidRDefault="001939B2" w:rsidP="000038D2">
            <w:pPr>
              <w:rPr>
                <w:rFonts w:asciiTheme="minorHAnsi" w:hAnsiTheme="minorHAnsi" w:cstheme="minorHAnsi"/>
                <w:sz w:val="20"/>
                <w:szCs w:val="20"/>
              </w:rPr>
            </w:pPr>
            <w:r>
              <w:rPr>
                <w:rFonts w:asciiTheme="minorHAnsi" w:hAnsiTheme="minorHAnsi" w:cstheme="minorHAnsi"/>
                <w:sz w:val="20"/>
                <w:szCs w:val="20"/>
              </w:rPr>
              <w:t>Identifies and understands very little information requested from scenario</w:t>
            </w:r>
          </w:p>
        </w:tc>
      </w:tr>
      <w:tr w:rsidR="00BC5FA8" w:rsidRPr="006347A2" w14:paraId="40C9974F" w14:textId="77777777" w:rsidTr="00C03D0F">
        <w:trPr>
          <w:trHeight w:val="527"/>
          <w:jc w:val="center"/>
        </w:trPr>
        <w:tc>
          <w:tcPr>
            <w:tcW w:w="1705" w:type="dxa"/>
            <w:tcBorders>
              <w:top w:val="single" w:sz="4" w:space="0" w:color="auto"/>
              <w:left w:val="single" w:sz="4" w:space="0" w:color="auto"/>
              <w:bottom w:val="single" w:sz="4" w:space="0" w:color="auto"/>
              <w:right w:val="single" w:sz="4" w:space="0" w:color="auto"/>
            </w:tcBorders>
            <w:hideMark/>
          </w:tcPr>
          <w:p w14:paraId="4AE6F703" w14:textId="6DBFF6D2" w:rsidR="00BC5FA8" w:rsidRPr="00BC5FA8" w:rsidRDefault="00D25DD7" w:rsidP="000038D2">
            <w:pPr>
              <w:jc w:val="center"/>
              <w:rPr>
                <w:rFonts w:asciiTheme="minorHAnsi" w:hAnsiTheme="minorHAnsi" w:cstheme="minorHAnsi"/>
                <w:b/>
                <w:sz w:val="20"/>
                <w:szCs w:val="20"/>
              </w:rPr>
            </w:pPr>
            <w:r>
              <w:rPr>
                <w:rFonts w:asciiTheme="minorHAnsi" w:hAnsiTheme="minorHAnsi" w:cstheme="minorHAnsi"/>
                <w:b/>
                <w:sz w:val="20"/>
                <w:szCs w:val="20"/>
              </w:rPr>
              <w:t>Analysis of the issues</w:t>
            </w:r>
          </w:p>
        </w:tc>
        <w:tc>
          <w:tcPr>
            <w:tcW w:w="1710" w:type="dxa"/>
            <w:tcBorders>
              <w:top w:val="single" w:sz="4" w:space="0" w:color="auto"/>
              <w:left w:val="single" w:sz="4" w:space="0" w:color="auto"/>
              <w:bottom w:val="single" w:sz="4" w:space="0" w:color="auto"/>
              <w:right w:val="single" w:sz="4" w:space="0" w:color="auto"/>
            </w:tcBorders>
            <w:hideMark/>
          </w:tcPr>
          <w:p w14:paraId="04C3A9DA" w14:textId="7BD74188" w:rsidR="00BC5FA8" w:rsidRPr="00BC5FA8" w:rsidRDefault="001939B2" w:rsidP="000038D2">
            <w:pPr>
              <w:rPr>
                <w:rFonts w:asciiTheme="minorHAnsi" w:hAnsiTheme="minorHAnsi" w:cstheme="minorHAnsi"/>
                <w:sz w:val="20"/>
                <w:szCs w:val="20"/>
              </w:rPr>
            </w:pPr>
            <w:r>
              <w:rPr>
                <w:rFonts w:asciiTheme="minorHAnsi" w:hAnsiTheme="minorHAnsi" w:cstheme="minorHAnsi"/>
                <w:sz w:val="20"/>
                <w:szCs w:val="20"/>
              </w:rPr>
              <w:t>Insightful and thorough analysis of all issues</w:t>
            </w:r>
          </w:p>
        </w:tc>
        <w:tc>
          <w:tcPr>
            <w:tcW w:w="1744" w:type="dxa"/>
            <w:tcBorders>
              <w:top w:val="single" w:sz="4" w:space="0" w:color="auto"/>
              <w:left w:val="single" w:sz="4" w:space="0" w:color="auto"/>
              <w:bottom w:val="single" w:sz="4" w:space="0" w:color="auto"/>
              <w:right w:val="single" w:sz="4" w:space="0" w:color="auto"/>
            </w:tcBorders>
            <w:hideMark/>
          </w:tcPr>
          <w:p w14:paraId="6157CD09" w14:textId="2E5DE2E7" w:rsidR="00BC5FA8" w:rsidRPr="00BC5FA8" w:rsidRDefault="001939B2" w:rsidP="001939B2">
            <w:pPr>
              <w:rPr>
                <w:rFonts w:asciiTheme="minorHAnsi" w:hAnsiTheme="minorHAnsi" w:cstheme="minorHAnsi"/>
                <w:sz w:val="20"/>
                <w:szCs w:val="20"/>
              </w:rPr>
            </w:pPr>
            <w:r>
              <w:rPr>
                <w:rFonts w:asciiTheme="minorHAnsi" w:hAnsiTheme="minorHAnsi" w:cstheme="minorHAnsi"/>
                <w:sz w:val="20"/>
                <w:szCs w:val="20"/>
              </w:rPr>
              <w:t>Thorough analysis of some issues</w:t>
            </w:r>
          </w:p>
        </w:tc>
        <w:tc>
          <w:tcPr>
            <w:tcW w:w="1530" w:type="dxa"/>
            <w:tcBorders>
              <w:top w:val="single" w:sz="4" w:space="0" w:color="auto"/>
              <w:left w:val="single" w:sz="4" w:space="0" w:color="auto"/>
              <w:bottom w:val="single" w:sz="4" w:space="0" w:color="auto"/>
              <w:right w:val="single" w:sz="4" w:space="0" w:color="auto"/>
            </w:tcBorders>
            <w:hideMark/>
          </w:tcPr>
          <w:p w14:paraId="0061BEFF" w14:textId="377EE333" w:rsidR="00BC5FA8" w:rsidRPr="00BC5FA8" w:rsidRDefault="001939B2" w:rsidP="001939B2">
            <w:pPr>
              <w:rPr>
                <w:rFonts w:asciiTheme="minorHAnsi" w:hAnsiTheme="minorHAnsi" w:cstheme="minorHAnsi"/>
                <w:sz w:val="20"/>
                <w:szCs w:val="20"/>
              </w:rPr>
            </w:pPr>
            <w:r>
              <w:rPr>
                <w:rFonts w:asciiTheme="minorHAnsi" w:hAnsiTheme="minorHAnsi" w:cstheme="minorHAnsi"/>
                <w:sz w:val="20"/>
                <w:szCs w:val="20"/>
              </w:rPr>
              <w:t>Superficial analysis of some issues</w:t>
            </w:r>
          </w:p>
        </w:tc>
        <w:tc>
          <w:tcPr>
            <w:tcW w:w="1530" w:type="dxa"/>
            <w:tcBorders>
              <w:top w:val="single" w:sz="4" w:space="0" w:color="auto"/>
              <w:left w:val="single" w:sz="4" w:space="0" w:color="auto"/>
              <w:bottom w:val="single" w:sz="4" w:space="0" w:color="auto"/>
              <w:right w:val="single" w:sz="4" w:space="0" w:color="auto"/>
            </w:tcBorders>
          </w:tcPr>
          <w:p w14:paraId="40E8DF41" w14:textId="690E364F" w:rsidR="00BC5FA8" w:rsidRPr="00BC5FA8" w:rsidRDefault="001939B2" w:rsidP="001939B2">
            <w:pPr>
              <w:rPr>
                <w:rFonts w:asciiTheme="minorHAnsi" w:hAnsiTheme="minorHAnsi" w:cstheme="minorHAnsi"/>
                <w:sz w:val="20"/>
                <w:szCs w:val="20"/>
              </w:rPr>
            </w:pPr>
            <w:r>
              <w:rPr>
                <w:rFonts w:asciiTheme="minorHAnsi" w:hAnsiTheme="minorHAnsi" w:cstheme="minorHAnsi"/>
                <w:sz w:val="20"/>
                <w:szCs w:val="20"/>
              </w:rPr>
              <w:t>Incomplete analysis of the issues</w:t>
            </w:r>
          </w:p>
        </w:tc>
      </w:tr>
      <w:tr w:rsidR="00BC5FA8" w:rsidRPr="006347A2" w14:paraId="2CC2BA8F" w14:textId="77777777" w:rsidTr="00C03D0F">
        <w:trPr>
          <w:trHeight w:val="790"/>
          <w:jc w:val="center"/>
        </w:trPr>
        <w:tc>
          <w:tcPr>
            <w:tcW w:w="1705" w:type="dxa"/>
            <w:tcBorders>
              <w:top w:val="single" w:sz="4" w:space="0" w:color="auto"/>
              <w:left w:val="single" w:sz="4" w:space="0" w:color="auto"/>
              <w:bottom w:val="single" w:sz="4" w:space="0" w:color="auto"/>
              <w:right w:val="single" w:sz="4" w:space="0" w:color="auto"/>
            </w:tcBorders>
          </w:tcPr>
          <w:p w14:paraId="764CFDB6" w14:textId="085BCB21" w:rsidR="00BC5FA8" w:rsidRPr="00BC5FA8" w:rsidRDefault="00D25DD7" w:rsidP="00D25DD7">
            <w:pPr>
              <w:jc w:val="center"/>
              <w:rPr>
                <w:rFonts w:asciiTheme="minorHAnsi" w:hAnsiTheme="minorHAnsi" w:cstheme="minorHAnsi"/>
                <w:sz w:val="20"/>
                <w:szCs w:val="20"/>
              </w:rPr>
            </w:pPr>
            <w:r>
              <w:rPr>
                <w:rFonts w:asciiTheme="minorHAnsi" w:hAnsiTheme="minorHAnsi" w:cstheme="minorHAnsi"/>
                <w:b/>
                <w:sz w:val="20"/>
                <w:szCs w:val="20"/>
              </w:rPr>
              <w:t>Comments on the effective solution(s) or strategy(</w:t>
            </w:r>
            <w:proofErr w:type="spellStart"/>
            <w:r>
              <w:rPr>
                <w:rFonts w:asciiTheme="minorHAnsi" w:hAnsiTheme="minorHAnsi" w:cstheme="minorHAnsi"/>
                <w:b/>
                <w:sz w:val="20"/>
                <w:szCs w:val="20"/>
              </w:rPr>
              <w:t>ies</w:t>
            </w:r>
            <w:proofErr w:type="spellEnd"/>
            <w:r>
              <w:rPr>
                <w:rFonts w:asciiTheme="minorHAnsi" w:hAnsiTheme="minorHAnsi" w:cstheme="minorHAnsi"/>
                <w:b/>
                <w:sz w:val="20"/>
                <w:szCs w:val="20"/>
              </w:rPr>
              <w:t>)</w:t>
            </w:r>
          </w:p>
          <w:p w14:paraId="02AE225C" w14:textId="77777777" w:rsidR="00BC5FA8" w:rsidRPr="00BC5FA8" w:rsidRDefault="00BC5FA8" w:rsidP="00D25DD7">
            <w:pPr>
              <w:jc w:val="center"/>
              <w:rPr>
                <w:rFonts w:asciiTheme="minorHAnsi" w:hAnsiTheme="minorHAnsi" w:cstheme="minorHAnsi"/>
                <w:sz w:val="20"/>
                <w:szCs w:val="20"/>
              </w:rPr>
            </w:pPr>
          </w:p>
        </w:tc>
        <w:tc>
          <w:tcPr>
            <w:tcW w:w="1710" w:type="dxa"/>
            <w:tcBorders>
              <w:top w:val="single" w:sz="4" w:space="0" w:color="auto"/>
              <w:left w:val="single" w:sz="4" w:space="0" w:color="auto"/>
              <w:bottom w:val="single" w:sz="4" w:space="0" w:color="auto"/>
              <w:right w:val="single" w:sz="4" w:space="0" w:color="auto"/>
            </w:tcBorders>
          </w:tcPr>
          <w:p w14:paraId="6C256EEA" w14:textId="00B9FB91" w:rsidR="00BC5FA8" w:rsidRPr="00BC5FA8" w:rsidRDefault="001939B2" w:rsidP="000038D2">
            <w:pPr>
              <w:rPr>
                <w:rFonts w:asciiTheme="minorHAnsi" w:hAnsiTheme="minorHAnsi" w:cstheme="minorHAnsi"/>
                <w:sz w:val="20"/>
                <w:szCs w:val="20"/>
              </w:rPr>
            </w:pPr>
            <w:r>
              <w:rPr>
                <w:rFonts w:asciiTheme="minorHAnsi" w:hAnsiTheme="minorHAnsi" w:cstheme="minorHAnsi"/>
                <w:sz w:val="20"/>
                <w:szCs w:val="20"/>
              </w:rPr>
              <w:t xml:space="preserve">Well-documented, reasoned, and pedagogically appropriate comments on solutions, or proposals for solutions, to all issues within the scenario </w:t>
            </w:r>
          </w:p>
        </w:tc>
        <w:tc>
          <w:tcPr>
            <w:tcW w:w="1744" w:type="dxa"/>
            <w:tcBorders>
              <w:top w:val="single" w:sz="4" w:space="0" w:color="auto"/>
              <w:left w:val="single" w:sz="4" w:space="0" w:color="auto"/>
              <w:bottom w:val="single" w:sz="4" w:space="0" w:color="auto"/>
              <w:right w:val="single" w:sz="4" w:space="0" w:color="auto"/>
            </w:tcBorders>
          </w:tcPr>
          <w:p w14:paraId="731CEFFB" w14:textId="5FF7C62E" w:rsidR="00BC5FA8" w:rsidRPr="00BC5FA8" w:rsidRDefault="001939B2" w:rsidP="001939B2">
            <w:pPr>
              <w:rPr>
                <w:rFonts w:asciiTheme="minorHAnsi" w:hAnsiTheme="minorHAnsi" w:cstheme="minorHAnsi"/>
                <w:sz w:val="20"/>
                <w:szCs w:val="20"/>
              </w:rPr>
            </w:pPr>
            <w:r>
              <w:rPr>
                <w:rFonts w:asciiTheme="minorHAnsi" w:hAnsiTheme="minorHAnsi" w:cstheme="minorHAnsi"/>
                <w:sz w:val="20"/>
                <w:szCs w:val="20"/>
              </w:rPr>
              <w:t xml:space="preserve">Appropriate, well </w:t>
            </w:r>
            <w:proofErr w:type="spellStart"/>
            <w:r>
              <w:rPr>
                <w:rFonts w:asciiTheme="minorHAnsi" w:hAnsiTheme="minorHAnsi" w:cstheme="minorHAnsi"/>
                <w:sz w:val="20"/>
                <w:szCs w:val="20"/>
              </w:rPr>
              <w:t>thoughout</w:t>
            </w:r>
            <w:proofErr w:type="spellEnd"/>
            <w:r>
              <w:rPr>
                <w:rFonts w:asciiTheme="minorHAnsi" w:hAnsiTheme="minorHAnsi" w:cstheme="minorHAnsi"/>
                <w:sz w:val="20"/>
                <w:szCs w:val="20"/>
              </w:rPr>
              <w:t>-out comments about solutions, or proposals for solutions, to most of the issues within the scenario</w:t>
            </w:r>
          </w:p>
        </w:tc>
        <w:tc>
          <w:tcPr>
            <w:tcW w:w="1530" w:type="dxa"/>
            <w:tcBorders>
              <w:top w:val="single" w:sz="4" w:space="0" w:color="auto"/>
              <w:left w:val="single" w:sz="4" w:space="0" w:color="auto"/>
              <w:bottom w:val="single" w:sz="4" w:space="0" w:color="auto"/>
              <w:right w:val="single" w:sz="4" w:space="0" w:color="auto"/>
            </w:tcBorders>
          </w:tcPr>
          <w:p w14:paraId="382F5C75" w14:textId="61C10AF3" w:rsidR="00BC5FA8" w:rsidRPr="00BC5FA8" w:rsidRDefault="001939B2" w:rsidP="001939B2">
            <w:pPr>
              <w:rPr>
                <w:rFonts w:asciiTheme="minorHAnsi" w:hAnsiTheme="minorHAnsi" w:cstheme="minorHAnsi"/>
                <w:b/>
                <w:sz w:val="20"/>
                <w:szCs w:val="20"/>
              </w:rPr>
            </w:pPr>
            <w:r>
              <w:rPr>
                <w:rFonts w:asciiTheme="minorHAnsi" w:hAnsiTheme="minorHAnsi" w:cstheme="minorHAnsi"/>
                <w:sz w:val="20"/>
                <w:szCs w:val="20"/>
              </w:rPr>
              <w:t>Superficial and/or inappropriate solutions to some of the issues within the scenario</w:t>
            </w:r>
          </w:p>
        </w:tc>
        <w:tc>
          <w:tcPr>
            <w:tcW w:w="1530" w:type="dxa"/>
            <w:tcBorders>
              <w:top w:val="single" w:sz="4" w:space="0" w:color="auto"/>
              <w:left w:val="single" w:sz="4" w:space="0" w:color="auto"/>
              <w:bottom w:val="single" w:sz="4" w:space="0" w:color="auto"/>
              <w:right w:val="single" w:sz="4" w:space="0" w:color="auto"/>
            </w:tcBorders>
          </w:tcPr>
          <w:p w14:paraId="0BFABA1E" w14:textId="3736D4DF" w:rsidR="00BC5FA8" w:rsidRPr="00BC5FA8" w:rsidRDefault="001939B2" w:rsidP="001939B2">
            <w:pPr>
              <w:rPr>
                <w:rFonts w:asciiTheme="minorHAnsi" w:hAnsiTheme="minorHAnsi" w:cstheme="minorHAnsi"/>
                <w:sz w:val="20"/>
                <w:szCs w:val="20"/>
              </w:rPr>
            </w:pPr>
            <w:r>
              <w:rPr>
                <w:rFonts w:asciiTheme="minorHAnsi" w:hAnsiTheme="minorHAnsi" w:cstheme="minorHAnsi"/>
                <w:sz w:val="20"/>
                <w:szCs w:val="20"/>
              </w:rPr>
              <w:t xml:space="preserve">Little or no action suggested and/or inappropriate solutions to any of the issues within the </w:t>
            </w:r>
            <w:proofErr w:type="spellStart"/>
            <w:r>
              <w:rPr>
                <w:rFonts w:asciiTheme="minorHAnsi" w:hAnsiTheme="minorHAnsi" w:cstheme="minorHAnsi"/>
                <w:sz w:val="20"/>
                <w:szCs w:val="20"/>
              </w:rPr>
              <w:t>scenaior</w:t>
            </w:r>
            <w:proofErr w:type="spellEnd"/>
          </w:p>
        </w:tc>
      </w:tr>
      <w:tr w:rsidR="00D25DD7" w:rsidRPr="006347A2" w14:paraId="1D98694A" w14:textId="77777777" w:rsidTr="00C03D0F">
        <w:trPr>
          <w:trHeight w:val="790"/>
          <w:jc w:val="center"/>
        </w:trPr>
        <w:tc>
          <w:tcPr>
            <w:tcW w:w="1705" w:type="dxa"/>
            <w:tcBorders>
              <w:top w:val="single" w:sz="4" w:space="0" w:color="auto"/>
              <w:left w:val="single" w:sz="4" w:space="0" w:color="auto"/>
              <w:bottom w:val="single" w:sz="4" w:space="0" w:color="auto"/>
              <w:right w:val="single" w:sz="4" w:space="0" w:color="auto"/>
            </w:tcBorders>
          </w:tcPr>
          <w:p w14:paraId="45630E41" w14:textId="7325DD67" w:rsidR="00D25DD7" w:rsidRDefault="00D25DD7" w:rsidP="00D25DD7">
            <w:pPr>
              <w:jc w:val="center"/>
              <w:rPr>
                <w:rFonts w:asciiTheme="minorHAnsi" w:hAnsiTheme="minorHAnsi" w:cstheme="minorHAnsi"/>
                <w:b/>
                <w:sz w:val="20"/>
                <w:szCs w:val="20"/>
              </w:rPr>
            </w:pPr>
            <w:r>
              <w:rPr>
                <w:rFonts w:asciiTheme="minorHAnsi" w:hAnsiTheme="minorHAnsi" w:cstheme="minorHAnsi"/>
                <w:b/>
                <w:sz w:val="20"/>
                <w:szCs w:val="20"/>
              </w:rPr>
              <w:t>Links to course readings or additional research</w:t>
            </w:r>
          </w:p>
        </w:tc>
        <w:tc>
          <w:tcPr>
            <w:tcW w:w="1710" w:type="dxa"/>
            <w:tcBorders>
              <w:top w:val="single" w:sz="4" w:space="0" w:color="auto"/>
              <w:left w:val="single" w:sz="4" w:space="0" w:color="auto"/>
              <w:bottom w:val="single" w:sz="4" w:space="0" w:color="auto"/>
              <w:right w:val="single" w:sz="4" w:space="0" w:color="auto"/>
            </w:tcBorders>
          </w:tcPr>
          <w:p w14:paraId="0426A584" w14:textId="26186DC7" w:rsidR="00D25DD7" w:rsidRPr="00BC5FA8" w:rsidRDefault="001939B2" w:rsidP="000038D2">
            <w:pPr>
              <w:rPr>
                <w:rFonts w:asciiTheme="minorHAnsi" w:hAnsiTheme="minorHAnsi" w:cstheme="minorHAnsi"/>
                <w:sz w:val="20"/>
                <w:szCs w:val="20"/>
              </w:rPr>
            </w:pPr>
            <w:r>
              <w:rPr>
                <w:rFonts w:asciiTheme="minorHAnsi" w:hAnsiTheme="minorHAnsi" w:cstheme="minorHAnsi"/>
                <w:sz w:val="20"/>
                <w:szCs w:val="20"/>
              </w:rPr>
              <w:t xml:space="preserve">Excellent research into the issues with clearly documented links to class (and/or outside) readings </w:t>
            </w:r>
          </w:p>
        </w:tc>
        <w:tc>
          <w:tcPr>
            <w:tcW w:w="1744" w:type="dxa"/>
            <w:tcBorders>
              <w:top w:val="single" w:sz="4" w:space="0" w:color="auto"/>
              <w:left w:val="single" w:sz="4" w:space="0" w:color="auto"/>
              <w:bottom w:val="single" w:sz="4" w:space="0" w:color="auto"/>
              <w:right w:val="single" w:sz="4" w:space="0" w:color="auto"/>
            </w:tcBorders>
          </w:tcPr>
          <w:p w14:paraId="59A85A85" w14:textId="450A92FD" w:rsidR="00D25DD7" w:rsidRPr="00BC5FA8" w:rsidRDefault="001C0F90" w:rsidP="000038D2">
            <w:pPr>
              <w:rPr>
                <w:rFonts w:asciiTheme="minorHAnsi" w:hAnsiTheme="minorHAnsi" w:cstheme="minorHAnsi"/>
                <w:sz w:val="20"/>
                <w:szCs w:val="20"/>
              </w:rPr>
            </w:pPr>
            <w:r>
              <w:rPr>
                <w:rFonts w:asciiTheme="minorHAnsi" w:hAnsiTheme="minorHAnsi" w:cstheme="minorHAnsi"/>
                <w:sz w:val="20"/>
                <w:szCs w:val="20"/>
              </w:rPr>
              <w:t>Good research and documented links to material</w:t>
            </w:r>
            <w:r w:rsidR="00712147">
              <w:rPr>
                <w:rFonts w:asciiTheme="minorHAnsi" w:hAnsiTheme="minorHAnsi" w:cstheme="minorHAnsi"/>
                <w:sz w:val="20"/>
                <w:szCs w:val="20"/>
              </w:rPr>
              <w:t>s</w:t>
            </w:r>
            <w:r>
              <w:rPr>
                <w:rFonts w:asciiTheme="minorHAnsi" w:hAnsiTheme="minorHAnsi" w:cstheme="minorHAnsi"/>
                <w:sz w:val="20"/>
                <w:szCs w:val="20"/>
              </w:rPr>
              <w:t xml:space="preserve"> read</w:t>
            </w:r>
          </w:p>
        </w:tc>
        <w:tc>
          <w:tcPr>
            <w:tcW w:w="1530" w:type="dxa"/>
            <w:tcBorders>
              <w:top w:val="single" w:sz="4" w:space="0" w:color="auto"/>
              <w:left w:val="single" w:sz="4" w:space="0" w:color="auto"/>
              <w:bottom w:val="single" w:sz="4" w:space="0" w:color="auto"/>
              <w:right w:val="single" w:sz="4" w:space="0" w:color="auto"/>
            </w:tcBorders>
          </w:tcPr>
          <w:p w14:paraId="2AA5888B" w14:textId="640B585A" w:rsidR="00D25DD7" w:rsidRPr="00BC5FA8" w:rsidRDefault="001C0F90" w:rsidP="000038D2">
            <w:pPr>
              <w:rPr>
                <w:rFonts w:asciiTheme="minorHAnsi" w:hAnsiTheme="minorHAnsi" w:cstheme="minorHAnsi"/>
                <w:sz w:val="20"/>
                <w:szCs w:val="20"/>
              </w:rPr>
            </w:pPr>
            <w:r>
              <w:rPr>
                <w:rFonts w:asciiTheme="minorHAnsi" w:hAnsiTheme="minorHAnsi" w:cstheme="minorHAnsi"/>
                <w:sz w:val="20"/>
                <w:szCs w:val="20"/>
              </w:rPr>
              <w:t xml:space="preserve">Limited </w:t>
            </w:r>
            <w:r w:rsidR="00712147">
              <w:rPr>
                <w:rFonts w:asciiTheme="minorHAnsi" w:hAnsiTheme="minorHAnsi" w:cstheme="minorHAnsi"/>
                <w:sz w:val="20"/>
                <w:szCs w:val="20"/>
              </w:rPr>
              <w:t>research and documented links to any readings</w:t>
            </w:r>
          </w:p>
        </w:tc>
        <w:tc>
          <w:tcPr>
            <w:tcW w:w="1530" w:type="dxa"/>
            <w:tcBorders>
              <w:top w:val="single" w:sz="4" w:space="0" w:color="auto"/>
              <w:left w:val="single" w:sz="4" w:space="0" w:color="auto"/>
              <w:bottom w:val="single" w:sz="4" w:space="0" w:color="auto"/>
              <w:right w:val="single" w:sz="4" w:space="0" w:color="auto"/>
            </w:tcBorders>
          </w:tcPr>
          <w:p w14:paraId="2B740960" w14:textId="32679FE7" w:rsidR="00D25DD7" w:rsidRPr="00BC5FA8" w:rsidRDefault="00712147" w:rsidP="000038D2">
            <w:pPr>
              <w:rPr>
                <w:rFonts w:asciiTheme="minorHAnsi" w:hAnsiTheme="minorHAnsi" w:cstheme="minorHAnsi"/>
                <w:sz w:val="20"/>
                <w:szCs w:val="20"/>
              </w:rPr>
            </w:pPr>
            <w:r>
              <w:rPr>
                <w:rFonts w:asciiTheme="minorHAnsi" w:hAnsiTheme="minorHAnsi" w:cstheme="minorHAnsi"/>
                <w:sz w:val="20"/>
                <w:szCs w:val="20"/>
              </w:rPr>
              <w:t>Incomplete research and links to any readings</w:t>
            </w:r>
          </w:p>
        </w:tc>
      </w:tr>
      <w:tr w:rsidR="00281687" w:rsidRPr="006347A2" w14:paraId="10DDEB71" w14:textId="77777777" w:rsidTr="00C03D0F">
        <w:trPr>
          <w:trHeight w:val="790"/>
          <w:jc w:val="center"/>
        </w:trPr>
        <w:tc>
          <w:tcPr>
            <w:tcW w:w="1705" w:type="dxa"/>
            <w:tcBorders>
              <w:top w:val="single" w:sz="4" w:space="0" w:color="auto"/>
              <w:left w:val="single" w:sz="4" w:space="0" w:color="auto"/>
              <w:bottom w:val="single" w:sz="4" w:space="0" w:color="auto"/>
              <w:right w:val="single" w:sz="4" w:space="0" w:color="auto"/>
            </w:tcBorders>
          </w:tcPr>
          <w:p w14:paraId="0456A89D" w14:textId="45C8A0C5" w:rsidR="00281687" w:rsidRDefault="00281687" w:rsidP="00D25DD7">
            <w:pPr>
              <w:jc w:val="center"/>
              <w:rPr>
                <w:rFonts w:asciiTheme="minorHAnsi" w:hAnsiTheme="minorHAnsi" w:cstheme="minorHAnsi"/>
                <w:b/>
                <w:sz w:val="20"/>
                <w:szCs w:val="20"/>
              </w:rPr>
            </w:pPr>
            <w:r>
              <w:rPr>
                <w:rFonts w:asciiTheme="minorHAnsi" w:hAnsiTheme="minorHAnsi" w:cstheme="minorHAnsi"/>
                <w:b/>
                <w:sz w:val="20"/>
                <w:szCs w:val="20"/>
              </w:rPr>
              <w:lastRenderedPageBreak/>
              <w:t>Mechanics</w:t>
            </w:r>
          </w:p>
        </w:tc>
        <w:tc>
          <w:tcPr>
            <w:tcW w:w="1710" w:type="dxa"/>
            <w:tcBorders>
              <w:top w:val="single" w:sz="4" w:space="0" w:color="auto"/>
              <w:left w:val="single" w:sz="4" w:space="0" w:color="auto"/>
              <w:bottom w:val="single" w:sz="4" w:space="0" w:color="auto"/>
              <w:right w:val="single" w:sz="4" w:space="0" w:color="auto"/>
            </w:tcBorders>
          </w:tcPr>
          <w:p w14:paraId="0B8F49C8" w14:textId="598567EA" w:rsidR="00281687" w:rsidRDefault="00281687" w:rsidP="000038D2">
            <w:pPr>
              <w:rPr>
                <w:rFonts w:asciiTheme="minorHAnsi" w:hAnsiTheme="minorHAnsi" w:cstheme="minorHAnsi"/>
                <w:sz w:val="20"/>
                <w:szCs w:val="20"/>
              </w:rPr>
            </w:pPr>
            <w:r>
              <w:rPr>
                <w:rFonts w:asciiTheme="minorHAnsi" w:hAnsiTheme="minorHAnsi" w:cstheme="minorHAnsi"/>
                <w:sz w:val="20"/>
                <w:szCs w:val="20"/>
              </w:rPr>
              <w:t>Free of spelling and grammatical errors</w:t>
            </w:r>
          </w:p>
        </w:tc>
        <w:tc>
          <w:tcPr>
            <w:tcW w:w="1744" w:type="dxa"/>
            <w:tcBorders>
              <w:top w:val="single" w:sz="4" w:space="0" w:color="auto"/>
              <w:left w:val="single" w:sz="4" w:space="0" w:color="auto"/>
              <w:bottom w:val="single" w:sz="4" w:space="0" w:color="auto"/>
              <w:right w:val="single" w:sz="4" w:space="0" w:color="auto"/>
            </w:tcBorders>
          </w:tcPr>
          <w:p w14:paraId="130E40B8" w14:textId="5393F536" w:rsidR="00281687" w:rsidRDefault="00281687" w:rsidP="000038D2">
            <w:pPr>
              <w:rPr>
                <w:rFonts w:asciiTheme="minorHAnsi" w:hAnsiTheme="minorHAnsi" w:cstheme="minorHAnsi"/>
                <w:sz w:val="20"/>
                <w:szCs w:val="20"/>
              </w:rPr>
            </w:pPr>
            <w:r>
              <w:rPr>
                <w:rFonts w:asciiTheme="minorHAnsi" w:hAnsiTheme="minorHAnsi" w:cstheme="minorHAnsi"/>
                <w:sz w:val="20"/>
                <w:szCs w:val="20"/>
              </w:rPr>
              <w:t>Minor spelling or grammatical errors</w:t>
            </w:r>
          </w:p>
        </w:tc>
        <w:tc>
          <w:tcPr>
            <w:tcW w:w="1530" w:type="dxa"/>
            <w:tcBorders>
              <w:top w:val="single" w:sz="4" w:space="0" w:color="auto"/>
              <w:left w:val="single" w:sz="4" w:space="0" w:color="auto"/>
              <w:bottom w:val="single" w:sz="4" w:space="0" w:color="auto"/>
              <w:right w:val="single" w:sz="4" w:space="0" w:color="auto"/>
            </w:tcBorders>
          </w:tcPr>
          <w:p w14:paraId="24D59C20" w14:textId="2056BF8C" w:rsidR="00281687" w:rsidRDefault="00281687" w:rsidP="000038D2">
            <w:pPr>
              <w:rPr>
                <w:rFonts w:asciiTheme="minorHAnsi" w:hAnsiTheme="minorHAnsi" w:cstheme="minorHAnsi"/>
                <w:sz w:val="20"/>
                <w:szCs w:val="20"/>
              </w:rPr>
            </w:pPr>
            <w:r>
              <w:rPr>
                <w:rFonts w:asciiTheme="minorHAnsi" w:hAnsiTheme="minorHAnsi" w:cstheme="minorHAnsi"/>
                <w:sz w:val="20"/>
                <w:szCs w:val="20"/>
              </w:rPr>
              <w:t>Consistent spelling and/or grammatical errors</w:t>
            </w:r>
          </w:p>
        </w:tc>
        <w:tc>
          <w:tcPr>
            <w:tcW w:w="1530" w:type="dxa"/>
            <w:tcBorders>
              <w:top w:val="single" w:sz="4" w:space="0" w:color="auto"/>
              <w:left w:val="single" w:sz="4" w:space="0" w:color="auto"/>
              <w:bottom w:val="single" w:sz="4" w:space="0" w:color="auto"/>
              <w:right w:val="single" w:sz="4" w:space="0" w:color="auto"/>
            </w:tcBorders>
          </w:tcPr>
          <w:p w14:paraId="31D343D4" w14:textId="2F438AF6" w:rsidR="00281687" w:rsidRDefault="00281687" w:rsidP="000038D2">
            <w:pPr>
              <w:rPr>
                <w:rFonts w:asciiTheme="minorHAnsi" w:hAnsiTheme="minorHAnsi" w:cstheme="minorHAnsi"/>
                <w:sz w:val="20"/>
                <w:szCs w:val="20"/>
              </w:rPr>
            </w:pPr>
            <w:r>
              <w:rPr>
                <w:rFonts w:asciiTheme="minorHAnsi" w:hAnsiTheme="minorHAnsi" w:cstheme="minorHAnsi"/>
                <w:sz w:val="20"/>
                <w:szCs w:val="20"/>
              </w:rPr>
              <w:t>Significant spelling and/or grammatical errors that impede understanding of the material</w:t>
            </w:r>
          </w:p>
        </w:tc>
      </w:tr>
    </w:tbl>
    <w:p w14:paraId="44CB9296" w14:textId="7605525E" w:rsidR="00C65624" w:rsidRPr="00000EA8" w:rsidRDefault="00C65624" w:rsidP="00C65624">
      <w:pPr>
        <w:rPr>
          <w:rFonts w:asciiTheme="minorHAnsi" w:hAnsiTheme="minorHAnsi" w:cstheme="minorHAnsi"/>
          <w:b/>
          <w:sz w:val="22"/>
          <w:szCs w:val="22"/>
        </w:rPr>
      </w:pPr>
    </w:p>
    <w:p w14:paraId="087935B1" w14:textId="746850E3" w:rsidR="00C26576" w:rsidRDefault="00C26576" w:rsidP="00C26576">
      <w:pPr>
        <w:rPr>
          <w:rFonts w:asciiTheme="minorHAnsi" w:eastAsia="Calibri" w:hAnsiTheme="minorHAnsi" w:cstheme="minorHAnsi"/>
          <w:b/>
          <w:sz w:val="22"/>
          <w:szCs w:val="22"/>
        </w:rPr>
      </w:pPr>
      <w:r w:rsidRPr="00C26576">
        <w:rPr>
          <w:rFonts w:asciiTheme="minorHAnsi" w:eastAsia="Calibri" w:hAnsiTheme="minorHAnsi" w:cstheme="minorHAnsi"/>
          <w:b/>
          <w:sz w:val="22"/>
          <w:szCs w:val="22"/>
          <w:highlight w:val="green"/>
        </w:rPr>
        <w:t>Midterm Exam:</w:t>
      </w:r>
      <w:r>
        <w:rPr>
          <w:rFonts w:asciiTheme="minorHAnsi" w:eastAsia="Calibri" w:hAnsiTheme="minorHAnsi" w:cstheme="minorHAnsi"/>
          <w:b/>
          <w:sz w:val="22"/>
          <w:szCs w:val="22"/>
        </w:rPr>
        <w:t xml:space="preserve"> </w:t>
      </w:r>
      <w:r w:rsidRPr="00BC5FA8">
        <w:rPr>
          <w:rFonts w:asciiTheme="minorHAnsi" w:eastAsia="Calibri" w:hAnsiTheme="minorHAnsi" w:cstheme="minorHAnsi"/>
          <w:sz w:val="22"/>
          <w:szCs w:val="22"/>
        </w:rPr>
        <w:t xml:space="preserve">Each student will complete a </w:t>
      </w:r>
      <w:r>
        <w:rPr>
          <w:rFonts w:asciiTheme="minorHAnsi" w:eastAsia="Calibri" w:hAnsiTheme="minorHAnsi" w:cstheme="minorHAnsi"/>
          <w:sz w:val="22"/>
          <w:szCs w:val="22"/>
        </w:rPr>
        <w:t>midterm</w:t>
      </w:r>
      <w:r w:rsidRPr="00BC5FA8">
        <w:rPr>
          <w:rFonts w:asciiTheme="minorHAnsi" w:eastAsia="Calibri" w:hAnsiTheme="minorHAnsi" w:cstheme="minorHAnsi"/>
          <w:sz w:val="22"/>
          <w:szCs w:val="22"/>
        </w:rPr>
        <w:t xml:space="preserve"> exam, </w:t>
      </w:r>
      <w:r w:rsidRPr="00281687">
        <w:rPr>
          <w:rFonts w:asciiTheme="minorHAnsi" w:eastAsia="Calibri" w:hAnsiTheme="minorHAnsi" w:cstheme="minorHAnsi"/>
          <w:b/>
          <w:sz w:val="22"/>
          <w:szCs w:val="22"/>
        </w:rPr>
        <w:t>worth 100 points</w:t>
      </w:r>
      <w:r w:rsidRPr="00BC5FA8">
        <w:rPr>
          <w:rFonts w:asciiTheme="minorHAnsi" w:eastAsia="Calibri" w:hAnsiTheme="minorHAnsi" w:cstheme="minorHAnsi"/>
          <w:sz w:val="22"/>
          <w:szCs w:val="22"/>
        </w:rPr>
        <w:t xml:space="preserve"> toward the final grade.  Students will </w:t>
      </w:r>
      <w:r>
        <w:rPr>
          <w:rFonts w:asciiTheme="minorHAnsi" w:eastAsia="Calibri" w:hAnsiTheme="minorHAnsi" w:cstheme="minorHAnsi"/>
          <w:sz w:val="22"/>
          <w:szCs w:val="22"/>
        </w:rPr>
        <w:t xml:space="preserve">select and </w:t>
      </w:r>
      <w:r w:rsidRPr="00BC5FA8">
        <w:rPr>
          <w:rFonts w:asciiTheme="minorHAnsi" w:eastAsia="Calibri" w:hAnsiTheme="minorHAnsi" w:cstheme="minorHAnsi"/>
          <w:sz w:val="22"/>
          <w:szCs w:val="22"/>
        </w:rPr>
        <w:t xml:space="preserve">respond to </w:t>
      </w:r>
      <w:r>
        <w:rPr>
          <w:rFonts w:asciiTheme="minorHAnsi" w:eastAsia="Calibri" w:hAnsiTheme="minorHAnsi" w:cstheme="minorHAnsi"/>
          <w:sz w:val="22"/>
          <w:szCs w:val="22"/>
        </w:rPr>
        <w:t>two (2)</w:t>
      </w:r>
      <w:r w:rsidRPr="00BC5FA8">
        <w:rPr>
          <w:rFonts w:asciiTheme="minorHAnsi" w:eastAsia="Calibri" w:hAnsiTheme="minorHAnsi" w:cstheme="minorHAnsi"/>
          <w:sz w:val="22"/>
          <w:szCs w:val="22"/>
        </w:rPr>
        <w:t xml:space="preserve"> essay questions</w:t>
      </w:r>
      <w:r>
        <w:rPr>
          <w:rFonts w:asciiTheme="minorHAnsi" w:eastAsia="Calibri" w:hAnsiTheme="minorHAnsi" w:cstheme="minorHAnsi"/>
          <w:sz w:val="22"/>
          <w:szCs w:val="22"/>
        </w:rPr>
        <w:t xml:space="preserve"> from a list provided</w:t>
      </w:r>
      <w:r w:rsidRPr="00BC5FA8">
        <w:rPr>
          <w:rFonts w:asciiTheme="minorHAnsi" w:eastAsia="Calibri" w:hAnsiTheme="minorHAnsi" w:cstheme="minorHAnsi"/>
          <w:sz w:val="22"/>
          <w:szCs w:val="22"/>
        </w:rPr>
        <w:t xml:space="preserve">.  Responses </w:t>
      </w:r>
      <w:r>
        <w:rPr>
          <w:rFonts w:asciiTheme="minorHAnsi" w:eastAsia="Calibri" w:hAnsiTheme="minorHAnsi" w:cstheme="minorHAnsi"/>
          <w:sz w:val="22"/>
          <w:szCs w:val="22"/>
        </w:rPr>
        <w:t>will be compiled in essay format, including complete sentences with thought to accurate sentence and paragraph structure,</w:t>
      </w:r>
      <w:r w:rsidRPr="00BC5FA8">
        <w:rPr>
          <w:rFonts w:asciiTheme="minorHAnsi" w:eastAsia="Calibri" w:hAnsiTheme="minorHAnsi" w:cstheme="minorHAnsi"/>
          <w:sz w:val="22"/>
          <w:szCs w:val="22"/>
        </w:rPr>
        <w:t xml:space="preserve"> responding to all parts of the question.  Responses should be app</w:t>
      </w:r>
      <w:r>
        <w:rPr>
          <w:rFonts w:asciiTheme="minorHAnsi" w:eastAsia="Calibri" w:hAnsiTheme="minorHAnsi" w:cstheme="minorHAnsi"/>
          <w:sz w:val="22"/>
          <w:szCs w:val="22"/>
        </w:rPr>
        <w:t>roximately 500 – 750 words for each question, for a total of 1000 – 1500 words</w:t>
      </w:r>
      <w:r w:rsidRPr="00BC5FA8">
        <w:rPr>
          <w:rFonts w:asciiTheme="minorHAnsi" w:eastAsia="Calibri" w:hAnsiTheme="minorHAnsi" w:cstheme="minorHAnsi"/>
          <w:sz w:val="22"/>
          <w:szCs w:val="22"/>
        </w:rPr>
        <w:t>.</w:t>
      </w:r>
    </w:p>
    <w:p w14:paraId="02625D4A" w14:textId="77777777" w:rsidR="00C26576" w:rsidRDefault="00C26576" w:rsidP="00C26576">
      <w:pPr>
        <w:rPr>
          <w:rFonts w:asciiTheme="minorHAnsi" w:eastAsia="Calibri" w:hAnsiTheme="minorHAnsi" w:cstheme="minorHAnsi"/>
          <w:b/>
          <w:sz w:val="22"/>
          <w:szCs w:val="22"/>
        </w:rPr>
      </w:pPr>
    </w:p>
    <w:p w14:paraId="37F133EE" w14:textId="18CBC170" w:rsidR="00C26576" w:rsidRDefault="00C26576" w:rsidP="00C26576">
      <w:pPr>
        <w:rPr>
          <w:rFonts w:asciiTheme="minorHAnsi" w:eastAsia="Calibri" w:hAnsiTheme="minorHAnsi" w:cstheme="minorHAnsi"/>
          <w:sz w:val="22"/>
          <w:szCs w:val="22"/>
        </w:rPr>
      </w:pPr>
      <w:r w:rsidRPr="00C26576">
        <w:rPr>
          <w:rFonts w:asciiTheme="minorHAnsi" w:eastAsia="Calibri" w:hAnsiTheme="minorHAnsi" w:cstheme="minorHAnsi"/>
          <w:b/>
          <w:sz w:val="22"/>
          <w:szCs w:val="22"/>
          <w:highlight w:val="green"/>
        </w:rPr>
        <w:t>Final Exam:</w:t>
      </w:r>
      <w:r>
        <w:rPr>
          <w:rFonts w:asciiTheme="minorHAnsi" w:eastAsia="Calibri" w:hAnsiTheme="minorHAnsi" w:cstheme="minorHAnsi"/>
          <w:sz w:val="22"/>
          <w:szCs w:val="22"/>
        </w:rPr>
        <w:t xml:space="preserve">  </w:t>
      </w:r>
      <w:r w:rsidRPr="00BC5FA8">
        <w:rPr>
          <w:rFonts w:asciiTheme="minorHAnsi" w:eastAsia="Calibri" w:hAnsiTheme="minorHAnsi" w:cstheme="minorHAnsi"/>
          <w:sz w:val="22"/>
          <w:szCs w:val="22"/>
        </w:rPr>
        <w:t xml:space="preserve">Each student will complete a final exam, </w:t>
      </w:r>
      <w:r w:rsidRPr="00281687">
        <w:rPr>
          <w:rFonts w:asciiTheme="minorHAnsi" w:eastAsia="Calibri" w:hAnsiTheme="minorHAnsi" w:cstheme="minorHAnsi"/>
          <w:b/>
          <w:sz w:val="22"/>
          <w:szCs w:val="22"/>
        </w:rPr>
        <w:t>worth 100 points</w:t>
      </w:r>
      <w:r w:rsidRPr="00BC5FA8">
        <w:rPr>
          <w:rFonts w:asciiTheme="minorHAnsi" w:eastAsia="Calibri" w:hAnsiTheme="minorHAnsi" w:cstheme="minorHAnsi"/>
          <w:sz w:val="22"/>
          <w:szCs w:val="22"/>
        </w:rPr>
        <w:t xml:space="preserve"> toward the final grade.  Students will </w:t>
      </w:r>
      <w:r>
        <w:rPr>
          <w:rFonts w:asciiTheme="minorHAnsi" w:eastAsia="Calibri" w:hAnsiTheme="minorHAnsi" w:cstheme="minorHAnsi"/>
          <w:sz w:val="22"/>
          <w:szCs w:val="22"/>
        </w:rPr>
        <w:t xml:space="preserve">select and </w:t>
      </w:r>
      <w:r w:rsidRPr="00BC5FA8">
        <w:rPr>
          <w:rFonts w:asciiTheme="minorHAnsi" w:eastAsia="Calibri" w:hAnsiTheme="minorHAnsi" w:cstheme="minorHAnsi"/>
          <w:sz w:val="22"/>
          <w:szCs w:val="22"/>
        </w:rPr>
        <w:t xml:space="preserve">respond to </w:t>
      </w:r>
      <w:r>
        <w:rPr>
          <w:rFonts w:asciiTheme="minorHAnsi" w:eastAsia="Calibri" w:hAnsiTheme="minorHAnsi" w:cstheme="minorHAnsi"/>
          <w:sz w:val="22"/>
          <w:szCs w:val="22"/>
        </w:rPr>
        <w:t>two (2)</w:t>
      </w:r>
      <w:r w:rsidRPr="00BC5FA8">
        <w:rPr>
          <w:rFonts w:asciiTheme="minorHAnsi" w:eastAsia="Calibri" w:hAnsiTheme="minorHAnsi" w:cstheme="minorHAnsi"/>
          <w:sz w:val="22"/>
          <w:szCs w:val="22"/>
        </w:rPr>
        <w:t xml:space="preserve"> essay questions</w:t>
      </w:r>
      <w:r>
        <w:rPr>
          <w:rFonts w:asciiTheme="minorHAnsi" w:eastAsia="Calibri" w:hAnsiTheme="minorHAnsi" w:cstheme="minorHAnsi"/>
          <w:sz w:val="22"/>
          <w:szCs w:val="22"/>
        </w:rPr>
        <w:t xml:space="preserve"> from a list provided</w:t>
      </w:r>
      <w:r w:rsidRPr="00BC5FA8">
        <w:rPr>
          <w:rFonts w:asciiTheme="minorHAnsi" w:eastAsia="Calibri" w:hAnsiTheme="minorHAnsi" w:cstheme="minorHAnsi"/>
          <w:sz w:val="22"/>
          <w:szCs w:val="22"/>
        </w:rPr>
        <w:t xml:space="preserve">.  Responses </w:t>
      </w:r>
      <w:r>
        <w:rPr>
          <w:rFonts w:asciiTheme="minorHAnsi" w:eastAsia="Calibri" w:hAnsiTheme="minorHAnsi" w:cstheme="minorHAnsi"/>
          <w:sz w:val="22"/>
          <w:szCs w:val="22"/>
        </w:rPr>
        <w:t>will be compiled in essay format, including complete sentences with thought to accurate sentence and paragraph structure,</w:t>
      </w:r>
      <w:r w:rsidRPr="00BC5FA8">
        <w:rPr>
          <w:rFonts w:asciiTheme="minorHAnsi" w:eastAsia="Calibri" w:hAnsiTheme="minorHAnsi" w:cstheme="minorHAnsi"/>
          <w:sz w:val="22"/>
          <w:szCs w:val="22"/>
        </w:rPr>
        <w:t xml:space="preserve"> responding to all parts of the question.  Responses should be app</w:t>
      </w:r>
      <w:r>
        <w:rPr>
          <w:rFonts w:asciiTheme="minorHAnsi" w:eastAsia="Calibri" w:hAnsiTheme="minorHAnsi" w:cstheme="minorHAnsi"/>
          <w:sz w:val="22"/>
          <w:szCs w:val="22"/>
        </w:rPr>
        <w:t>roximately 750 – 1000 words for each question, for a total of 1500 – 2000 words</w:t>
      </w:r>
      <w:r w:rsidRPr="00BC5FA8">
        <w:rPr>
          <w:rFonts w:asciiTheme="minorHAnsi" w:eastAsia="Calibri" w:hAnsiTheme="minorHAnsi" w:cstheme="minorHAnsi"/>
          <w:sz w:val="22"/>
          <w:szCs w:val="22"/>
        </w:rPr>
        <w:t>.</w:t>
      </w:r>
    </w:p>
    <w:p w14:paraId="5BC893D8" w14:textId="77777777" w:rsidR="007E23DE" w:rsidRDefault="007E23DE" w:rsidP="00C26576">
      <w:pPr>
        <w:rPr>
          <w:rFonts w:asciiTheme="minorHAnsi" w:eastAsia="Calibri" w:hAnsiTheme="minorHAnsi" w:cstheme="minorHAnsi"/>
          <w:sz w:val="22"/>
          <w:szCs w:val="22"/>
        </w:rPr>
      </w:pPr>
    </w:p>
    <w:p w14:paraId="1A22068D" w14:textId="3E156688" w:rsidR="007E23DE" w:rsidRDefault="007E23DE" w:rsidP="00C26576">
      <w:pPr>
        <w:rPr>
          <w:rFonts w:asciiTheme="minorHAnsi" w:eastAsia="Calibri" w:hAnsiTheme="minorHAnsi" w:cstheme="minorHAnsi"/>
          <w:sz w:val="22"/>
          <w:szCs w:val="22"/>
        </w:rPr>
      </w:pPr>
      <w:r>
        <w:rPr>
          <w:rFonts w:asciiTheme="minorHAnsi" w:hAnsiTheme="minorHAnsi" w:cstheme="minorHAnsi"/>
          <w:b/>
          <w:sz w:val="22"/>
          <w:szCs w:val="22"/>
        </w:rPr>
        <w:t xml:space="preserve">Exams </w:t>
      </w:r>
      <w:r w:rsidRPr="00000EA8">
        <w:rPr>
          <w:rFonts w:asciiTheme="minorHAnsi" w:hAnsiTheme="minorHAnsi" w:cstheme="minorHAnsi"/>
          <w:b/>
          <w:sz w:val="22"/>
          <w:szCs w:val="22"/>
        </w:rPr>
        <w:t>Grading rubric:</w:t>
      </w:r>
    </w:p>
    <w:tbl>
      <w:tblPr>
        <w:tblStyle w:val="TableGrid"/>
        <w:tblW w:w="0" w:type="auto"/>
        <w:tblInd w:w="-72" w:type="dxa"/>
        <w:tblLook w:val="04A0" w:firstRow="1" w:lastRow="0" w:firstColumn="1" w:lastColumn="0" w:noHBand="0" w:noVBand="1"/>
      </w:tblPr>
      <w:tblGrid>
        <w:gridCol w:w="1907"/>
        <w:gridCol w:w="2105"/>
        <w:gridCol w:w="1873"/>
        <w:gridCol w:w="1893"/>
        <w:gridCol w:w="1644"/>
      </w:tblGrid>
      <w:tr w:rsidR="007E23DE" w14:paraId="6B337D6C" w14:textId="77777777" w:rsidTr="00E13FD7">
        <w:tc>
          <w:tcPr>
            <w:tcW w:w="1907" w:type="dxa"/>
          </w:tcPr>
          <w:p w14:paraId="34117952" w14:textId="77777777" w:rsidR="007E23DE" w:rsidRDefault="007E23DE" w:rsidP="00E13FD7">
            <w:pPr>
              <w:rPr>
                <w:rFonts w:asciiTheme="minorHAnsi" w:eastAsia="Calibri" w:hAnsiTheme="minorHAnsi" w:cs="Calibri"/>
                <w:sz w:val="22"/>
                <w:szCs w:val="22"/>
              </w:rPr>
            </w:pPr>
          </w:p>
        </w:tc>
        <w:tc>
          <w:tcPr>
            <w:tcW w:w="2105" w:type="dxa"/>
          </w:tcPr>
          <w:p w14:paraId="1D680706" w14:textId="77777777" w:rsidR="007E23DE" w:rsidRPr="00D26A4E" w:rsidRDefault="007E23DE" w:rsidP="00E13FD7">
            <w:pPr>
              <w:jc w:val="center"/>
              <w:rPr>
                <w:rFonts w:asciiTheme="minorHAnsi" w:eastAsia="Calibri" w:hAnsiTheme="minorHAnsi" w:cs="Calibri"/>
                <w:b/>
                <w:sz w:val="22"/>
                <w:szCs w:val="22"/>
              </w:rPr>
            </w:pPr>
            <w:r>
              <w:rPr>
                <w:rFonts w:asciiTheme="minorHAnsi" w:eastAsia="Calibri" w:hAnsiTheme="minorHAnsi" w:cs="Calibri"/>
                <w:b/>
                <w:sz w:val="22"/>
                <w:szCs w:val="22"/>
              </w:rPr>
              <w:t>4</w:t>
            </w:r>
          </w:p>
        </w:tc>
        <w:tc>
          <w:tcPr>
            <w:tcW w:w="1873" w:type="dxa"/>
          </w:tcPr>
          <w:p w14:paraId="3AE2288D" w14:textId="77777777" w:rsidR="007E23DE" w:rsidRPr="00D26A4E" w:rsidRDefault="007E23DE" w:rsidP="00E13FD7">
            <w:pPr>
              <w:jc w:val="center"/>
              <w:rPr>
                <w:rFonts w:asciiTheme="minorHAnsi" w:eastAsia="Calibri" w:hAnsiTheme="minorHAnsi" w:cs="Calibri"/>
                <w:b/>
                <w:sz w:val="22"/>
                <w:szCs w:val="22"/>
              </w:rPr>
            </w:pPr>
            <w:r>
              <w:rPr>
                <w:rFonts w:asciiTheme="minorHAnsi" w:eastAsia="Calibri" w:hAnsiTheme="minorHAnsi" w:cs="Calibri"/>
                <w:b/>
                <w:sz w:val="22"/>
                <w:szCs w:val="22"/>
              </w:rPr>
              <w:t>3</w:t>
            </w:r>
          </w:p>
        </w:tc>
        <w:tc>
          <w:tcPr>
            <w:tcW w:w="1893" w:type="dxa"/>
          </w:tcPr>
          <w:p w14:paraId="113A8BFB" w14:textId="77777777" w:rsidR="007E23DE" w:rsidRPr="00D26A4E" w:rsidRDefault="007E23DE" w:rsidP="00E13FD7">
            <w:pPr>
              <w:jc w:val="center"/>
              <w:rPr>
                <w:rFonts w:asciiTheme="minorHAnsi" w:eastAsia="Calibri" w:hAnsiTheme="minorHAnsi" w:cs="Calibri"/>
                <w:b/>
                <w:sz w:val="22"/>
                <w:szCs w:val="22"/>
              </w:rPr>
            </w:pPr>
            <w:r>
              <w:rPr>
                <w:rFonts w:asciiTheme="minorHAnsi" w:eastAsia="Calibri" w:hAnsiTheme="minorHAnsi" w:cs="Calibri"/>
                <w:b/>
                <w:sz w:val="22"/>
                <w:szCs w:val="22"/>
              </w:rPr>
              <w:t>2</w:t>
            </w:r>
          </w:p>
        </w:tc>
        <w:tc>
          <w:tcPr>
            <w:tcW w:w="1644" w:type="dxa"/>
          </w:tcPr>
          <w:p w14:paraId="0E18DF19" w14:textId="77777777" w:rsidR="007E23DE" w:rsidRPr="00D26A4E" w:rsidRDefault="007E23DE" w:rsidP="00E13FD7">
            <w:pPr>
              <w:jc w:val="center"/>
              <w:rPr>
                <w:rFonts w:asciiTheme="minorHAnsi" w:eastAsia="Calibri" w:hAnsiTheme="minorHAnsi" w:cs="Calibri"/>
                <w:b/>
                <w:sz w:val="22"/>
                <w:szCs w:val="22"/>
              </w:rPr>
            </w:pPr>
            <w:r>
              <w:rPr>
                <w:rFonts w:asciiTheme="minorHAnsi" w:eastAsia="Calibri" w:hAnsiTheme="minorHAnsi" w:cs="Calibri"/>
                <w:b/>
                <w:sz w:val="22"/>
                <w:szCs w:val="22"/>
              </w:rPr>
              <w:t>1</w:t>
            </w:r>
          </w:p>
        </w:tc>
      </w:tr>
      <w:tr w:rsidR="007E23DE" w14:paraId="7CCC5ACB" w14:textId="77777777" w:rsidTr="00E13FD7">
        <w:tc>
          <w:tcPr>
            <w:tcW w:w="1907" w:type="dxa"/>
          </w:tcPr>
          <w:p w14:paraId="11FF61C3" w14:textId="77777777" w:rsidR="007E23DE" w:rsidRDefault="007E23DE" w:rsidP="00E13FD7">
            <w:pPr>
              <w:rPr>
                <w:rFonts w:asciiTheme="minorHAnsi" w:eastAsia="Calibri" w:hAnsiTheme="minorHAnsi" w:cs="Calibri"/>
                <w:b/>
                <w:sz w:val="22"/>
                <w:szCs w:val="22"/>
              </w:rPr>
            </w:pPr>
            <w:r>
              <w:rPr>
                <w:rFonts w:asciiTheme="minorHAnsi" w:eastAsia="Calibri" w:hAnsiTheme="minorHAnsi" w:cs="Calibri"/>
                <w:b/>
                <w:sz w:val="22"/>
                <w:szCs w:val="22"/>
              </w:rPr>
              <w:t>Explanation of Issue</w:t>
            </w:r>
          </w:p>
          <w:p w14:paraId="40FF919E" w14:textId="77777777" w:rsidR="00E54561" w:rsidRDefault="00E54561" w:rsidP="00E13FD7">
            <w:pPr>
              <w:rPr>
                <w:rFonts w:asciiTheme="minorHAnsi" w:eastAsia="Calibri" w:hAnsiTheme="minorHAnsi" w:cs="Calibri"/>
                <w:b/>
                <w:sz w:val="22"/>
                <w:szCs w:val="22"/>
              </w:rPr>
            </w:pPr>
          </w:p>
          <w:p w14:paraId="315F930B" w14:textId="7A42D17F" w:rsidR="00E54561" w:rsidRPr="00D26A4E" w:rsidRDefault="00E54561" w:rsidP="00E13FD7">
            <w:pPr>
              <w:rPr>
                <w:rFonts w:asciiTheme="minorHAnsi" w:eastAsia="Calibri" w:hAnsiTheme="minorHAnsi" w:cs="Calibri"/>
                <w:b/>
                <w:sz w:val="22"/>
                <w:szCs w:val="22"/>
              </w:rPr>
            </w:pPr>
            <w:r w:rsidRPr="00E54561">
              <w:rPr>
                <w:rFonts w:asciiTheme="minorHAnsi" w:eastAsia="Calibri" w:hAnsiTheme="minorHAnsi" w:cs="Calibri"/>
                <w:b/>
                <w:sz w:val="22"/>
                <w:szCs w:val="22"/>
                <w:highlight w:val="lightGray"/>
              </w:rPr>
              <w:t>CLO 1</w:t>
            </w:r>
          </w:p>
        </w:tc>
        <w:tc>
          <w:tcPr>
            <w:tcW w:w="2105" w:type="dxa"/>
          </w:tcPr>
          <w:p w14:paraId="3A98DBBF"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Issue/problem to be considered critically is stated clearly and described comprehensively, delivering all relevant information necessary for full understanding.</w:t>
            </w:r>
          </w:p>
        </w:tc>
        <w:tc>
          <w:tcPr>
            <w:tcW w:w="1873" w:type="dxa"/>
          </w:tcPr>
          <w:p w14:paraId="1533048F"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Issue/problem to be considered critically is stated, described, and clarified so that understanding is not seriously impeded by omissions.</w:t>
            </w:r>
          </w:p>
        </w:tc>
        <w:tc>
          <w:tcPr>
            <w:tcW w:w="1893" w:type="dxa"/>
          </w:tcPr>
          <w:p w14:paraId="61429114"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Issue/problem to be considered critically is stated but leaves some terms undefined, ambiguities unexplored, boundaries undetermined, and/or backgrounds unknown.</w:t>
            </w:r>
          </w:p>
        </w:tc>
        <w:tc>
          <w:tcPr>
            <w:tcW w:w="1644" w:type="dxa"/>
          </w:tcPr>
          <w:p w14:paraId="51C48FC5"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Issue/problem to be considered critically is stated without clarification or description.</w:t>
            </w:r>
          </w:p>
        </w:tc>
      </w:tr>
      <w:tr w:rsidR="007E23DE" w14:paraId="6E61D58A" w14:textId="77777777" w:rsidTr="00E13FD7">
        <w:tc>
          <w:tcPr>
            <w:tcW w:w="1907" w:type="dxa"/>
          </w:tcPr>
          <w:p w14:paraId="46C422F8" w14:textId="77777777" w:rsidR="007E23DE" w:rsidRDefault="007E23DE" w:rsidP="00E13FD7">
            <w:pPr>
              <w:rPr>
                <w:rFonts w:asciiTheme="minorHAnsi" w:eastAsia="Calibri" w:hAnsiTheme="minorHAnsi" w:cs="Calibri"/>
                <w:b/>
                <w:sz w:val="22"/>
                <w:szCs w:val="22"/>
              </w:rPr>
            </w:pPr>
            <w:r>
              <w:rPr>
                <w:rFonts w:asciiTheme="minorHAnsi" w:eastAsia="Calibri" w:hAnsiTheme="minorHAnsi" w:cs="Calibri"/>
                <w:b/>
                <w:sz w:val="22"/>
                <w:szCs w:val="22"/>
              </w:rPr>
              <w:t>Evidence:</w:t>
            </w:r>
          </w:p>
          <w:p w14:paraId="7DB379F9" w14:textId="77777777" w:rsidR="007E23DE" w:rsidRDefault="007E23DE" w:rsidP="00E13FD7">
            <w:pPr>
              <w:rPr>
                <w:rFonts w:asciiTheme="minorHAnsi" w:eastAsia="Calibri" w:hAnsiTheme="minorHAnsi" w:cs="Calibri"/>
                <w:sz w:val="22"/>
                <w:szCs w:val="22"/>
              </w:rPr>
            </w:pPr>
            <w:r w:rsidRPr="00D26A4E">
              <w:rPr>
                <w:rFonts w:asciiTheme="minorHAnsi" w:eastAsia="Calibri" w:hAnsiTheme="minorHAnsi" w:cs="Calibri"/>
                <w:sz w:val="22"/>
                <w:szCs w:val="22"/>
              </w:rPr>
              <w:t>Selecting and using information to investigate a point of view or conclusion</w:t>
            </w:r>
          </w:p>
          <w:p w14:paraId="6C390566" w14:textId="77777777" w:rsidR="00E54561" w:rsidRDefault="00E54561" w:rsidP="00E13FD7">
            <w:pPr>
              <w:rPr>
                <w:rFonts w:asciiTheme="minorHAnsi" w:eastAsia="Calibri" w:hAnsiTheme="minorHAnsi" w:cs="Calibri"/>
                <w:sz w:val="22"/>
                <w:szCs w:val="22"/>
              </w:rPr>
            </w:pPr>
          </w:p>
          <w:p w14:paraId="6D7E5C6F" w14:textId="62911456" w:rsidR="00E54561" w:rsidRPr="00D26A4E" w:rsidRDefault="00E54561" w:rsidP="00E13FD7">
            <w:pPr>
              <w:rPr>
                <w:rFonts w:asciiTheme="minorHAnsi" w:eastAsia="Calibri" w:hAnsiTheme="minorHAnsi" w:cs="Calibri"/>
                <w:sz w:val="22"/>
                <w:szCs w:val="22"/>
              </w:rPr>
            </w:pPr>
            <w:r w:rsidRPr="00E54561">
              <w:rPr>
                <w:rFonts w:asciiTheme="minorHAnsi" w:eastAsia="Calibri" w:hAnsiTheme="minorHAnsi" w:cs="Calibri"/>
                <w:b/>
                <w:sz w:val="22"/>
                <w:szCs w:val="22"/>
                <w:highlight w:val="lightGray"/>
              </w:rPr>
              <w:t>CLO 1</w:t>
            </w:r>
          </w:p>
        </w:tc>
        <w:tc>
          <w:tcPr>
            <w:tcW w:w="2105" w:type="dxa"/>
          </w:tcPr>
          <w:p w14:paraId="23ACEE16"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Information is taken from source(s) with enough interpretation and/or evaluation to develop a comprehensive analysis or synthesis.  Viewpoints of experts are questioned thoroughly.</w:t>
            </w:r>
          </w:p>
        </w:tc>
        <w:tc>
          <w:tcPr>
            <w:tcW w:w="1873" w:type="dxa"/>
          </w:tcPr>
          <w:p w14:paraId="3C367ADD"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Information is taken from source(s) with enough interpretation and/or evaluation to develop a coherent analysis or synthesis.  Viewpoints of experts are subject to questioning.</w:t>
            </w:r>
          </w:p>
        </w:tc>
        <w:tc>
          <w:tcPr>
            <w:tcW w:w="1893" w:type="dxa"/>
          </w:tcPr>
          <w:p w14:paraId="111444F5"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Information is taken from source(s) with some interpretation and/or evaluation, but not enough to develop a coherent analysis or synthesis.  Viewpoints of experts are taken as mostly fact, with little questioning.</w:t>
            </w:r>
          </w:p>
        </w:tc>
        <w:tc>
          <w:tcPr>
            <w:tcW w:w="1644" w:type="dxa"/>
          </w:tcPr>
          <w:p w14:paraId="51A62838"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Informati</w:t>
            </w:r>
            <w:r>
              <w:rPr>
                <w:rFonts w:asciiTheme="minorHAnsi" w:eastAsia="Calibri" w:hAnsiTheme="minorHAnsi" w:cs="Calibri"/>
                <w:sz w:val="18"/>
                <w:szCs w:val="18"/>
              </w:rPr>
              <w:t>on is taken from source(s) with</w:t>
            </w:r>
            <w:r w:rsidRPr="00806B9E">
              <w:rPr>
                <w:rFonts w:asciiTheme="minorHAnsi" w:eastAsia="Calibri" w:hAnsiTheme="minorHAnsi" w:cs="Calibri"/>
                <w:sz w:val="18"/>
                <w:szCs w:val="18"/>
              </w:rPr>
              <w:t>out any interpretation and/or evaluation. Viewpoints of experts are taken as fact without question.</w:t>
            </w:r>
          </w:p>
        </w:tc>
      </w:tr>
      <w:tr w:rsidR="007E23DE" w14:paraId="650F49DE" w14:textId="77777777" w:rsidTr="00E13FD7">
        <w:tc>
          <w:tcPr>
            <w:tcW w:w="1907" w:type="dxa"/>
          </w:tcPr>
          <w:p w14:paraId="33A83755" w14:textId="77777777" w:rsidR="007E23DE" w:rsidRDefault="007E23DE" w:rsidP="00E13FD7">
            <w:pPr>
              <w:rPr>
                <w:rFonts w:asciiTheme="minorHAnsi" w:eastAsia="Calibri" w:hAnsiTheme="minorHAnsi" w:cs="Calibri"/>
                <w:b/>
                <w:sz w:val="22"/>
                <w:szCs w:val="22"/>
              </w:rPr>
            </w:pPr>
            <w:r>
              <w:rPr>
                <w:rFonts w:asciiTheme="minorHAnsi" w:eastAsia="Calibri" w:hAnsiTheme="minorHAnsi" w:cs="Calibri"/>
                <w:b/>
                <w:sz w:val="22"/>
                <w:szCs w:val="22"/>
              </w:rPr>
              <w:t>Influence of context and assumptions</w:t>
            </w:r>
          </w:p>
          <w:p w14:paraId="3A4A103C" w14:textId="5B597A59" w:rsidR="00E54561" w:rsidRPr="00D26A4E" w:rsidRDefault="00E54561" w:rsidP="00E13FD7">
            <w:pPr>
              <w:rPr>
                <w:rFonts w:asciiTheme="minorHAnsi" w:eastAsia="Calibri" w:hAnsiTheme="minorHAnsi" w:cs="Calibri"/>
                <w:b/>
                <w:sz w:val="22"/>
                <w:szCs w:val="22"/>
              </w:rPr>
            </w:pPr>
            <w:r w:rsidRPr="00E54561">
              <w:rPr>
                <w:rFonts w:asciiTheme="minorHAnsi" w:eastAsia="Calibri" w:hAnsiTheme="minorHAnsi" w:cs="Calibri"/>
                <w:b/>
                <w:sz w:val="22"/>
                <w:szCs w:val="22"/>
                <w:highlight w:val="lightGray"/>
              </w:rPr>
              <w:t>CLO 2</w:t>
            </w:r>
            <w:r>
              <w:rPr>
                <w:rFonts w:asciiTheme="minorHAnsi" w:eastAsia="Calibri" w:hAnsiTheme="minorHAnsi" w:cs="Calibri"/>
                <w:b/>
                <w:sz w:val="22"/>
                <w:szCs w:val="22"/>
                <w:highlight w:val="lightGray"/>
              </w:rPr>
              <w:t xml:space="preserve"> &amp;</w:t>
            </w:r>
            <w:r w:rsidRPr="00E54561">
              <w:rPr>
                <w:rFonts w:asciiTheme="minorHAnsi" w:eastAsia="Calibri" w:hAnsiTheme="minorHAnsi" w:cs="Calibri"/>
                <w:b/>
                <w:sz w:val="22"/>
                <w:szCs w:val="22"/>
                <w:highlight w:val="lightGray"/>
              </w:rPr>
              <w:t xml:space="preserve"> 3</w:t>
            </w:r>
          </w:p>
        </w:tc>
        <w:tc>
          <w:tcPr>
            <w:tcW w:w="2105" w:type="dxa"/>
          </w:tcPr>
          <w:p w14:paraId="465DA670"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Thoroughly (systematically and methodically) analyzes own and others’ assumptions and carefully evaluates the relevance of contexts when presenting a position.</w:t>
            </w:r>
          </w:p>
        </w:tc>
        <w:tc>
          <w:tcPr>
            <w:tcW w:w="1873" w:type="dxa"/>
          </w:tcPr>
          <w:p w14:paraId="11C6EBF6"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Identifies own and others’ assumptions and several relevant contexts when presenting a position.</w:t>
            </w:r>
          </w:p>
        </w:tc>
        <w:tc>
          <w:tcPr>
            <w:tcW w:w="1893" w:type="dxa"/>
          </w:tcPr>
          <w:p w14:paraId="1756E49B"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 xml:space="preserve">Questions some assumptions. Identifies several relevant contexts when presenting a position. May be more aware of others’ assumptions than </w:t>
            </w:r>
            <w:r w:rsidRPr="00806B9E">
              <w:rPr>
                <w:rFonts w:asciiTheme="minorHAnsi" w:eastAsia="Calibri" w:hAnsiTheme="minorHAnsi" w:cs="Calibri"/>
                <w:sz w:val="18"/>
                <w:szCs w:val="18"/>
              </w:rPr>
              <w:lastRenderedPageBreak/>
              <w:t>one’s own (or vice versa).</w:t>
            </w:r>
          </w:p>
        </w:tc>
        <w:tc>
          <w:tcPr>
            <w:tcW w:w="1644" w:type="dxa"/>
          </w:tcPr>
          <w:p w14:paraId="7B8CD689"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lastRenderedPageBreak/>
              <w:t>Shows an emerging awareness of present assumptions (sometimes labels assertions as assumptions). Begins to identify som</w:t>
            </w:r>
            <w:r>
              <w:rPr>
                <w:rFonts w:asciiTheme="minorHAnsi" w:eastAsia="Calibri" w:hAnsiTheme="minorHAnsi" w:cs="Calibri"/>
                <w:sz w:val="18"/>
                <w:szCs w:val="18"/>
              </w:rPr>
              <w:t>e</w:t>
            </w:r>
            <w:r w:rsidRPr="00806B9E">
              <w:rPr>
                <w:rFonts w:asciiTheme="minorHAnsi" w:eastAsia="Calibri" w:hAnsiTheme="minorHAnsi" w:cs="Calibri"/>
                <w:sz w:val="18"/>
                <w:szCs w:val="18"/>
              </w:rPr>
              <w:t xml:space="preserve"> contexts </w:t>
            </w:r>
            <w:r w:rsidRPr="00806B9E">
              <w:rPr>
                <w:rFonts w:asciiTheme="minorHAnsi" w:eastAsia="Calibri" w:hAnsiTheme="minorHAnsi" w:cs="Calibri"/>
                <w:sz w:val="18"/>
                <w:szCs w:val="18"/>
              </w:rPr>
              <w:lastRenderedPageBreak/>
              <w:t>when presenting a position.</w:t>
            </w:r>
          </w:p>
        </w:tc>
      </w:tr>
      <w:tr w:rsidR="007E23DE" w14:paraId="706BE263" w14:textId="77777777" w:rsidTr="00E13FD7">
        <w:tc>
          <w:tcPr>
            <w:tcW w:w="1907" w:type="dxa"/>
          </w:tcPr>
          <w:p w14:paraId="07A87167" w14:textId="77777777" w:rsidR="007E23DE" w:rsidRDefault="007E23DE" w:rsidP="00E13FD7">
            <w:pPr>
              <w:rPr>
                <w:rFonts w:asciiTheme="minorHAnsi" w:eastAsia="Calibri" w:hAnsiTheme="minorHAnsi" w:cs="Calibri"/>
                <w:b/>
                <w:sz w:val="22"/>
                <w:szCs w:val="22"/>
              </w:rPr>
            </w:pPr>
            <w:r>
              <w:rPr>
                <w:rFonts w:asciiTheme="minorHAnsi" w:eastAsia="Calibri" w:hAnsiTheme="minorHAnsi" w:cs="Calibri"/>
                <w:b/>
                <w:sz w:val="22"/>
                <w:szCs w:val="22"/>
              </w:rPr>
              <w:lastRenderedPageBreak/>
              <w:t>Student’s position (perspective, thesis/hypothesis)</w:t>
            </w:r>
          </w:p>
          <w:p w14:paraId="1691AC7B" w14:textId="3808256E" w:rsidR="00E54561" w:rsidRPr="00D26A4E" w:rsidRDefault="00E54561" w:rsidP="00E13FD7">
            <w:pPr>
              <w:rPr>
                <w:rFonts w:asciiTheme="minorHAnsi" w:eastAsia="Calibri" w:hAnsiTheme="minorHAnsi" w:cs="Calibri"/>
                <w:b/>
                <w:sz w:val="22"/>
                <w:szCs w:val="22"/>
              </w:rPr>
            </w:pPr>
            <w:r w:rsidRPr="00E54561">
              <w:rPr>
                <w:rFonts w:asciiTheme="minorHAnsi" w:eastAsia="Calibri" w:hAnsiTheme="minorHAnsi" w:cs="Calibri"/>
                <w:b/>
                <w:sz w:val="22"/>
                <w:szCs w:val="22"/>
                <w:highlight w:val="lightGray"/>
              </w:rPr>
              <w:t>CLO 2</w:t>
            </w:r>
            <w:r>
              <w:rPr>
                <w:rFonts w:asciiTheme="minorHAnsi" w:eastAsia="Calibri" w:hAnsiTheme="minorHAnsi" w:cs="Calibri"/>
                <w:b/>
                <w:sz w:val="22"/>
                <w:szCs w:val="22"/>
                <w:highlight w:val="lightGray"/>
              </w:rPr>
              <w:t xml:space="preserve"> &amp;</w:t>
            </w:r>
            <w:r w:rsidRPr="00E54561">
              <w:rPr>
                <w:rFonts w:asciiTheme="minorHAnsi" w:eastAsia="Calibri" w:hAnsiTheme="minorHAnsi" w:cs="Calibri"/>
                <w:b/>
                <w:sz w:val="22"/>
                <w:szCs w:val="22"/>
                <w:highlight w:val="lightGray"/>
              </w:rPr>
              <w:t xml:space="preserve"> 3</w:t>
            </w:r>
          </w:p>
        </w:tc>
        <w:tc>
          <w:tcPr>
            <w:tcW w:w="2105" w:type="dxa"/>
          </w:tcPr>
          <w:p w14:paraId="6D92B48F"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Specific position (perspective, thesis/hypothesis) is imaginative, taking into account the complexities of an issue.  Limits of position (perspective, thesis/hypothesis) are acknowledged.  Others’ points of view are synthesized within position (perspective, thesis/hypothesis).</w:t>
            </w:r>
          </w:p>
        </w:tc>
        <w:tc>
          <w:tcPr>
            <w:tcW w:w="1873" w:type="dxa"/>
          </w:tcPr>
          <w:p w14:paraId="3025D5E6"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Specific position (perspective, thesis/hypothesis) takes into account the complexities of an issue.  Others’ points of view are acknowledged within position (perspective, thesis/hypothesis).</w:t>
            </w:r>
          </w:p>
        </w:tc>
        <w:tc>
          <w:tcPr>
            <w:tcW w:w="1893" w:type="dxa"/>
          </w:tcPr>
          <w:p w14:paraId="368BAD73"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Specific position (perspective, thesis/hypothesis) acknowledges different sides of an issue.</w:t>
            </w:r>
          </w:p>
        </w:tc>
        <w:tc>
          <w:tcPr>
            <w:tcW w:w="1644" w:type="dxa"/>
          </w:tcPr>
          <w:p w14:paraId="2789E6E7"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Specific position (perspective, thesis/hypothesis) is stated, but is simplistic and obvious.</w:t>
            </w:r>
          </w:p>
        </w:tc>
      </w:tr>
      <w:tr w:rsidR="007E23DE" w14:paraId="2322EE3B" w14:textId="77777777" w:rsidTr="00E13FD7">
        <w:tc>
          <w:tcPr>
            <w:tcW w:w="1907" w:type="dxa"/>
          </w:tcPr>
          <w:p w14:paraId="7BBF6E42" w14:textId="77777777" w:rsidR="007E23DE" w:rsidRDefault="007E23DE" w:rsidP="00E13FD7">
            <w:pPr>
              <w:rPr>
                <w:rFonts w:asciiTheme="minorHAnsi" w:eastAsia="Calibri" w:hAnsiTheme="minorHAnsi" w:cs="Calibri"/>
                <w:b/>
                <w:sz w:val="22"/>
                <w:szCs w:val="22"/>
              </w:rPr>
            </w:pPr>
            <w:r>
              <w:rPr>
                <w:rFonts w:asciiTheme="minorHAnsi" w:eastAsia="Calibri" w:hAnsiTheme="minorHAnsi" w:cs="Calibri"/>
                <w:b/>
                <w:sz w:val="22"/>
                <w:szCs w:val="22"/>
              </w:rPr>
              <w:t>Conclusions and related outcomes (implications and consequences)</w:t>
            </w:r>
          </w:p>
          <w:p w14:paraId="75D8F230" w14:textId="11ECFEB1" w:rsidR="00E54561" w:rsidRPr="00D26A4E" w:rsidRDefault="00E54561" w:rsidP="00E13FD7">
            <w:pPr>
              <w:rPr>
                <w:rFonts w:asciiTheme="minorHAnsi" w:eastAsia="Calibri" w:hAnsiTheme="minorHAnsi" w:cs="Calibri"/>
                <w:b/>
                <w:sz w:val="22"/>
                <w:szCs w:val="22"/>
              </w:rPr>
            </w:pPr>
            <w:r w:rsidRPr="00E54561">
              <w:rPr>
                <w:rFonts w:asciiTheme="minorHAnsi" w:eastAsia="Calibri" w:hAnsiTheme="minorHAnsi" w:cs="Calibri"/>
                <w:b/>
                <w:sz w:val="22"/>
                <w:szCs w:val="22"/>
                <w:highlight w:val="lightGray"/>
              </w:rPr>
              <w:t>CLO 4</w:t>
            </w:r>
          </w:p>
        </w:tc>
        <w:tc>
          <w:tcPr>
            <w:tcW w:w="2105" w:type="dxa"/>
          </w:tcPr>
          <w:p w14:paraId="1ED00FF4"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Conclusions and related outcomes (consequences and implications) are logical and reflect student’s informed evaluation and abil</w:t>
            </w:r>
            <w:r>
              <w:rPr>
                <w:rFonts w:asciiTheme="minorHAnsi" w:eastAsia="Calibri" w:hAnsiTheme="minorHAnsi" w:cs="Calibri"/>
                <w:sz w:val="18"/>
                <w:szCs w:val="18"/>
              </w:rPr>
              <w:t>ity to place evidence and perspe</w:t>
            </w:r>
            <w:r w:rsidRPr="00806B9E">
              <w:rPr>
                <w:rFonts w:asciiTheme="minorHAnsi" w:eastAsia="Calibri" w:hAnsiTheme="minorHAnsi" w:cs="Calibri"/>
                <w:sz w:val="18"/>
                <w:szCs w:val="18"/>
              </w:rPr>
              <w:t>ctives discussed in priority order.</w:t>
            </w:r>
          </w:p>
        </w:tc>
        <w:tc>
          <w:tcPr>
            <w:tcW w:w="1873" w:type="dxa"/>
          </w:tcPr>
          <w:p w14:paraId="2F00C880"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Conclusion is logically tied to a range of information, including opposing viewpoints; related outcomes (consequences and implications) are identified clearly.</w:t>
            </w:r>
          </w:p>
        </w:tc>
        <w:tc>
          <w:tcPr>
            <w:tcW w:w="1893" w:type="dxa"/>
          </w:tcPr>
          <w:p w14:paraId="4C18AD91"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Conclusion is logically tied to information (because information is chosen to fit the desired conclusion); some related outcomes (consequences and implications) are identified clearly.</w:t>
            </w:r>
          </w:p>
        </w:tc>
        <w:tc>
          <w:tcPr>
            <w:tcW w:w="1644" w:type="dxa"/>
          </w:tcPr>
          <w:p w14:paraId="69C7700F"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Conclusion is inconsistently tied to some of information discussed; related outcomes (consequences and implications) are oversimplified.</w:t>
            </w:r>
          </w:p>
        </w:tc>
      </w:tr>
    </w:tbl>
    <w:p w14:paraId="2A7E47A8" w14:textId="77777777" w:rsidR="007E23DE" w:rsidRPr="00FC7B13" w:rsidRDefault="007E23DE" w:rsidP="00C26576">
      <w:pPr>
        <w:rPr>
          <w:rFonts w:asciiTheme="minorHAnsi" w:eastAsia="Calibri" w:hAnsiTheme="minorHAnsi" w:cstheme="minorHAnsi"/>
          <w:sz w:val="22"/>
          <w:szCs w:val="22"/>
        </w:rPr>
      </w:pPr>
    </w:p>
    <w:p w14:paraId="34AB7C90" w14:textId="662237A5" w:rsidR="00C26576" w:rsidRDefault="00C26576" w:rsidP="00C26576">
      <w:pPr>
        <w:rPr>
          <w:rFonts w:asciiTheme="minorHAnsi" w:hAnsiTheme="minorHAnsi" w:cstheme="minorHAnsi"/>
          <w:b/>
          <w:sz w:val="22"/>
          <w:szCs w:val="22"/>
        </w:rPr>
      </w:pPr>
      <w:r w:rsidRPr="00C26576">
        <w:rPr>
          <w:rFonts w:asciiTheme="minorHAnsi" w:hAnsiTheme="minorHAnsi" w:cstheme="minorHAnsi"/>
          <w:b/>
          <w:sz w:val="22"/>
          <w:szCs w:val="22"/>
          <w:highlight w:val="yellow"/>
        </w:rPr>
        <w:t>Graduate Course Requirements</w:t>
      </w:r>
    </w:p>
    <w:p w14:paraId="1C05D9C2" w14:textId="00647893" w:rsidR="00C26576" w:rsidRDefault="00C26576" w:rsidP="00C26576">
      <w:pPr>
        <w:rPr>
          <w:rFonts w:asciiTheme="minorHAnsi" w:eastAsia="Calibri" w:hAnsiTheme="minorHAnsi" w:cstheme="minorHAnsi"/>
          <w:sz w:val="22"/>
          <w:szCs w:val="22"/>
        </w:rPr>
      </w:pPr>
      <w:r w:rsidRPr="00B918C1">
        <w:rPr>
          <w:rFonts w:asciiTheme="minorHAnsi" w:eastAsia="Calibri" w:hAnsiTheme="minorHAnsi" w:cstheme="minorHAnsi"/>
          <w:b/>
          <w:sz w:val="22"/>
          <w:szCs w:val="22"/>
          <w:highlight w:val="yellow"/>
        </w:rPr>
        <w:t>Class Discussion/Participation:</w:t>
      </w:r>
      <w:r w:rsidRPr="00B918C1">
        <w:rPr>
          <w:rFonts w:asciiTheme="minorHAnsi" w:eastAsia="Calibri" w:hAnsiTheme="minorHAnsi" w:cstheme="minorHAnsi"/>
          <w:sz w:val="22"/>
          <w:szCs w:val="22"/>
        </w:rPr>
        <w:t xml:space="preserve">  Students are expected to attend class and actively participate in discussion. Class discussion is an important part of the educational process.  Efforts to incorporate valuable class discussion in a graduate seminar are only as effective as what students choose to put into it.  In an effort to promote engagement and discussion during each seminar, students will submit at least two questions that arose from each week’s readings to the correlating unit discussion board forum.  Each week (schedule determined first class meeting) a student will lead part of the discussion.</w:t>
      </w:r>
    </w:p>
    <w:p w14:paraId="277FB3E8" w14:textId="77777777" w:rsidR="00C26576" w:rsidRPr="00B918C1" w:rsidRDefault="00C26576" w:rsidP="00C523F7">
      <w:pPr>
        <w:rPr>
          <w:rFonts w:asciiTheme="minorHAnsi" w:eastAsia="Calibri" w:hAnsiTheme="minorHAnsi" w:cstheme="minorHAnsi"/>
          <w:sz w:val="22"/>
          <w:szCs w:val="22"/>
        </w:rPr>
      </w:pPr>
    </w:p>
    <w:p w14:paraId="6925893F" w14:textId="77777777" w:rsidR="00C26576" w:rsidRPr="00B918C1" w:rsidRDefault="00C26576" w:rsidP="00C26576">
      <w:pPr>
        <w:rPr>
          <w:rFonts w:asciiTheme="minorHAnsi" w:eastAsia="Calibri" w:hAnsiTheme="minorHAnsi" w:cstheme="minorHAnsi"/>
          <w:sz w:val="22"/>
          <w:szCs w:val="22"/>
        </w:rPr>
      </w:pPr>
      <w:r w:rsidRPr="00B918C1">
        <w:rPr>
          <w:rFonts w:asciiTheme="minorHAnsi" w:eastAsia="Calibri" w:hAnsiTheme="minorHAnsi" w:cstheme="minorHAnsi"/>
          <w:sz w:val="22"/>
          <w:szCs w:val="22"/>
        </w:rPr>
        <w:t>Participation will be evaluated on the extent to which students:</w:t>
      </w:r>
    </w:p>
    <w:p w14:paraId="600F180B" w14:textId="77777777" w:rsidR="00C26576" w:rsidRPr="00B918C1" w:rsidRDefault="00C26576" w:rsidP="00C26576">
      <w:pPr>
        <w:pStyle w:val="ListParagraph"/>
        <w:numPr>
          <w:ilvl w:val="0"/>
          <w:numId w:val="31"/>
        </w:numPr>
        <w:rPr>
          <w:rFonts w:asciiTheme="minorHAnsi" w:eastAsia="Calibri" w:hAnsiTheme="minorHAnsi" w:cstheme="minorHAnsi"/>
          <w:sz w:val="22"/>
          <w:szCs w:val="22"/>
        </w:rPr>
      </w:pPr>
      <w:r w:rsidRPr="00B918C1">
        <w:rPr>
          <w:rFonts w:asciiTheme="minorHAnsi" w:eastAsia="Calibri" w:hAnsiTheme="minorHAnsi" w:cstheme="minorHAnsi"/>
          <w:sz w:val="22"/>
          <w:szCs w:val="22"/>
        </w:rPr>
        <w:t>Prepare for and actively engage in class discussion and activities (including leading discussions as scheduled);</w:t>
      </w:r>
    </w:p>
    <w:p w14:paraId="3E1A35E3" w14:textId="77777777" w:rsidR="00C26576" w:rsidRPr="00B918C1" w:rsidRDefault="00C26576" w:rsidP="00C26576">
      <w:pPr>
        <w:pStyle w:val="ListParagraph"/>
        <w:numPr>
          <w:ilvl w:val="0"/>
          <w:numId w:val="31"/>
        </w:numPr>
        <w:rPr>
          <w:rFonts w:asciiTheme="minorHAnsi" w:eastAsia="Calibri" w:hAnsiTheme="minorHAnsi" w:cstheme="minorHAnsi"/>
          <w:sz w:val="22"/>
          <w:szCs w:val="22"/>
        </w:rPr>
      </w:pPr>
      <w:r w:rsidRPr="00B918C1">
        <w:rPr>
          <w:rFonts w:asciiTheme="minorHAnsi" w:eastAsia="Calibri" w:hAnsiTheme="minorHAnsi" w:cstheme="minorHAnsi"/>
          <w:sz w:val="22"/>
          <w:szCs w:val="22"/>
        </w:rPr>
        <w:t>Raise informed discussion points;</w:t>
      </w:r>
    </w:p>
    <w:p w14:paraId="0E9221C8" w14:textId="77777777" w:rsidR="00C26576" w:rsidRPr="00B918C1" w:rsidRDefault="00C26576" w:rsidP="00C26576">
      <w:pPr>
        <w:pStyle w:val="ListParagraph"/>
        <w:numPr>
          <w:ilvl w:val="0"/>
          <w:numId w:val="31"/>
        </w:numPr>
        <w:rPr>
          <w:rFonts w:asciiTheme="minorHAnsi" w:eastAsia="Calibri" w:hAnsiTheme="minorHAnsi" w:cstheme="minorHAnsi"/>
          <w:sz w:val="22"/>
          <w:szCs w:val="22"/>
        </w:rPr>
      </w:pPr>
      <w:r w:rsidRPr="00B918C1">
        <w:rPr>
          <w:rFonts w:asciiTheme="minorHAnsi" w:eastAsia="Calibri" w:hAnsiTheme="minorHAnsi" w:cstheme="minorHAnsi"/>
          <w:sz w:val="22"/>
          <w:szCs w:val="22"/>
        </w:rPr>
        <w:t>Connect the discussion to other readings, topic issues, and experiences;</w:t>
      </w:r>
    </w:p>
    <w:p w14:paraId="1726A0BE" w14:textId="77777777" w:rsidR="00C26576" w:rsidRPr="00B918C1" w:rsidRDefault="00C26576" w:rsidP="00C26576">
      <w:pPr>
        <w:pStyle w:val="ListParagraph"/>
        <w:numPr>
          <w:ilvl w:val="0"/>
          <w:numId w:val="31"/>
        </w:numPr>
        <w:rPr>
          <w:rFonts w:asciiTheme="minorHAnsi" w:eastAsia="Calibri" w:hAnsiTheme="minorHAnsi" w:cstheme="minorHAnsi"/>
          <w:sz w:val="22"/>
          <w:szCs w:val="22"/>
        </w:rPr>
      </w:pPr>
      <w:r w:rsidRPr="00B918C1">
        <w:rPr>
          <w:rFonts w:asciiTheme="minorHAnsi" w:eastAsia="Calibri" w:hAnsiTheme="minorHAnsi" w:cstheme="minorHAnsi"/>
          <w:sz w:val="22"/>
          <w:szCs w:val="22"/>
        </w:rPr>
        <w:t>Ask questions;</w:t>
      </w:r>
    </w:p>
    <w:p w14:paraId="3FF15D82" w14:textId="77777777" w:rsidR="00C26576" w:rsidRPr="00B918C1" w:rsidRDefault="00C26576" w:rsidP="00C26576">
      <w:pPr>
        <w:pStyle w:val="ListParagraph"/>
        <w:numPr>
          <w:ilvl w:val="0"/>
          <w:numId w:val="31"/>
        </w:numPr>
        <w:rPr>
          <w:rFonts w:asciiTheme="minorHAnsi" w:eastAsia="Calibri" w:hAnsiTheme="minorHAnsi" w:cstheme="minorHAnsi"/>
          <w:sz w:val="22"/>
          <w:szCs w:val="22"/>
        </w:rPr>
      </w:pPr>
      <w:r w:rsidRPr="00B918C1">
        <w:rPr>
          <w:rFonts w:asciiTheme="minorHAnsi" w:eastAsia="Calibri" w:hAnsiTheme="minorHAnsi" w:cstheme="minorHAnsi"/>
          <w:sz w:val="22"/>
          <w:szCs w:val="22"/>
        </w:rPr>
        <w:t>Contribute to maintaining a lively, respectful discussion by actively listening to other viewpoints and sharing the floor with others.</w:t>
      </w:r>
    </w:p>
    <w:p w14:paraId="299D1ED1" w14:textId="77777777" w:rsidR="00C26576" w:rsidRPr="00B918C1" w:rsidRDefault="00C26576" w:rsidP="00C26576">
      <w:pPr>
        <w:ind w:left="720"/>
        <w:rPr>
          <w:rFonts w:asciiTheme="minorHAnsi" w:eastAsia="Calibri" w:hAnsiTheme="minorHAnsi" w:cstheme="minorHAnsi"/>
          <w:sz w:val="22"/>
          <w:szCs w:val="22"/>
        </w:rPr>
      </w:pPr>
    </w:p>
    <w:p w14:paraId="0BB4028F" w14:textId="0C2410FC" w:rsidR="00C26576" w:rsidRDefault="00C26576" w:rsidP="00C26576">
      <w:pPr>
        <w:rPr>
          <w:rFonts w:asciiTheme="minorHAnsi" w:eastAsia="Calibri" w:hAnsiTheme="minorHAnsi" w:cstheme="minorHAnsi"/>
          <w:sz w:val="22"/>
          <w:szCs w:val="22"/>
        </w:rPr>
      </w:pPr>
      <w:r w:rsidRPr="00B918C1">
        <w:rPr>
          <w:rFonts w:asciiTheme="minorHAnsi" w:eastAsia="Calibri" w:hAnsiTheme="minorHAnsi" w:cstheme="minorHAnsi"/>
          <w:sz w:val="22"/>
          <w:szCs w:val="22"/>
        </w:rPr>
        <w:t xml:space="preserve">Participation will be graded on a scale of 0 – 2, where 0 = absent/not participating; 1 = present but not actively participating; and 2 – present and actively participating.  </w:t>
      </w:r>
      <w:r w:rsidRPr="00B918C1">
        <w:rPr>
          <w:rFonts w:asciiTheme="minorHAnsi" w:eastAsia="Calibri" w:hAnsiTheme="minorHAnsi" w:cstheme="minorHAnsi"/>
          <w:b/>
          <w:sz w:val="22"/>
          <w:szCs w:val="22"/>
          <w:highlight w:val="yellow"/>
        </w:rPr>
        <w:t>Participation accounts for 100 points</w:t>
      </w:r>
      <w:r w:rsidRPr="00B918C1">
        <w:rPr>
          <w:rFonts w:asciiTheme="minorHAnsi" w:eastAsia="Calibri" w:hAnsiTheme="minorHAnsi" w:cstheme="minorHAnsi"/>
          <w:sz w:val="22"/>
          <w:szCs w:val="22"/>
        </w:rPr>
        <w:t>, which is 2</w:t>
      </w:r>
      <w:r>
        <w:rPr>
          <w:rFonts w:asciiTheme="minorHAnsi" w:eastAsia="Calibri" w:hAnsiTheme="minorHAnsi" w:cstheme="minorHAnsi"/>
          <w:sz w:val="22"/>
          <w:szCs w:val="22"/>
        </w:rPr>
        <w:t>0</w:t>
      </w:r>
      <w:r w:rsidRPr="00B918C1">
        <w:rPr>
          <w:rFonts w:asciiTheme="minorHAnsi" w:eastAsia="Calibri" w:hAnsiTheme="minorHAnsi" w:cstheme="minorHAnsi"/>
          <w:sz w:val="22"/>
          <w:szCs w:val="22"/>
        </w:rPr>
        <w:t>% of the course grade.  Total points will be calculated where each 0 (absent/not participating) results in a loss of 10 points and each 1 (present but not actively participating) results in a loss of 5 points.  Active participation will result in no loss of points.</w:t>
      </w:r>
      <w:r>
        <w:rPr>
          <w:rFonts w:asciiTheme="minorHAnsi" w:eastAsia="Calibri" w:hAnsiTheme="minorHAnsi" w:cstheme="minorHAnsi"/>
          <w:sz w:val="22"/>
          <w:szCs w:val="22"/>
        </w:rPr>
        <w:t xml:space="preserve"> </w:t>
      </w:r>
    </w:p>
    <w:p w14:paraId="5EAC4F30" w14:textId="633FEC21" w:rsidR="004C6090" w:rsidRDefault="004C6090" w:rsidP="00C26576">
      <w:pPr>
        <w:rPr>
          <w:rFonts w:asciiTheme="minorHAnsi" w:eastAsia="Calibri" w:hAnsiTheme="minorHAnsi" w:cstheme="minorHAnsi"/>
          <w:sz w:val="22"/>
          <w:szCs w:val="22"/>
        </w:rPr>
      </w:pPr>
    </w:p>
    <w:p w14:paraId="4764B0E9" w14:textId="0429F51D" w:rsidR="004C6090" w:rsidRDefault="004C6090" w:rsidP="004C6090">
      <w:pPr>
        <w:rPr>
          <w:rFonts w:asciiTheme="minorHAnsi" w:hAnsiTheme="minorHAnsi" w:cstheme="minorHAnsi"/>
          <w:sz w:val="22"/>
          <w:szCs w:val="22"/>
        </w:rPr>
      </w:pPr>
      <w:r w:rsidRPr="00D97E0F">
        <w:rPr>
          <w:rFonts w:asciiTheme="minorHAnsi" w:hAnsiTheme="minorHAnsi" w:cstheme="minorHAnsi"/>
          <w:b/>
          <w:sz w:val="22"/>
          <w:szCs w:val="22"/>
          <w:highlight w:val="yellow"/>
        </w:rPr>
        <w:t>Critical Thinking Papers:</w:t>
      </w:r>
      <w:r>
        <w:rPr>
          <w:rFonts w:asciiTheme="minorHAnsi" w:hAnsiTheme="minorHAnsi" w:cstheme="minorHAnsi"/>
          <w:sz w:val="22"/>
          <w:szCs w:val="22"/>
        </w:rPr>
        <w:t xml:space="preserve">  </w:t>
      </w:r>
      <w:r w:rsidRPr="006006AB">
        <w:rPr>
          <w:rFonts w:asciiTheme="minorHAnsi" w:hAnsiTheme="minorHAnsi" w:cstheme="minorHAnsi"/>
          <w:sz w:val="22"/>
          <w:szCs w:val="22"/>
        </w:rPr>
        <w:t xml:space="preserve">Students will submit a critical thinking paper in response to </w:t>
      </w:r>
      <w:r>
        <w:rPr>
          <w:rFonts w:asciiTheme="minorHAnsi" w:hAnsiTheme="minorHAnsi" w:cstheme="minorHAnsi"/>
          <w:sz w:val="22"/>
          <w:szCs w:val="22"/>
        </w:rPr>
        <w:t>each learning module</w:t>
      </w:r>
      <w:r w:rsidRPr="006006AB">
        <w:rPr>
          <w:rFonts w:asciiTheme="minorHAnsi" w:hAnsiTheme="minorHAnsi" w:cstheme="minorHAnsi"/>
          <w:sz w:val="22"/>
          <w:szCs w:val="22"/>
        </w:rPr>
        <w:t xml:space="preserve">.  Assigned readings are from the required </w:t>
      </w:r>
      <w:r>
        <w:rPr>
          <w:rFonts w:asciiTheme="minorHAnsi" w:hAnsiTheme="minorHAnsi" w:cstheme="minorHAnsi"/>
          <w:sz w:val="22"/>
          <w:szCs w:val="22"/>
        </w:rPr>
        <w:t>books</w:t>
      </w:r>
      <w:r w:rsidRPr="006006AB">
        <w:rPr>
          <w:rFonts w:asciiTheme="minorHAnsi" w:hAnsiTheme="minorHAnsi" w:cstheme="minorHAnsi"/>
          <w:sz w:val="22"/>
          <w:szCs w:val="22"/>
        </w:rPr>
        <w:t xml:space="preserve"> as well as scholarly articles that have been </w:t>
      </w:r>
      <w:r w:rsidRPr="006006AB">
        <w:rPr>
          <w:rFonts w:asciiTheme="minorHAnsi" w:hAnsiTheme="minorHAnsi" w:cstheme="minorHAnsi"/>
          <w:sz w:val="22"/>
          <w:szCs w:val="22"/>
        </w:rPr>
        <w:lastRenderedPageBreak/>
        <w:t xml:space="preserve">provided as pdf documents in Blackboard.  The chapters from the </w:t>
      </w:r>
      <w:r>
        <w:rPr>
          <w:rFonts w:asciiTheme="minorHAnsi" w:hAnsiTheme="minorHAnsi" w:cstheme="minorHAnsi"/>
          <w:sz w:val="22"/>
          <w:szCs w:val="22"/>
        </w:rPr>
        <w:t>Seiter text</w:t>
      </w:r>
      <w:r w:rsidRPr="006006AB">
        <w:rPr>
          <w:rFonts w:asciiTheme="minorHAnsi" w:hAnsiTheme="minorHAnsi" w:cstheme="minorHAnsi"/>
          <w:sz w:val="22"/>
          <w:szCs w:val="22"/>
        </w:rPr>
        <w:t xml:space="preserve"> introduce key concepts while the assigned articles </w:t>
      </w:r>
      <w:r>
        <w:rPr>
          <w:rFonts w:asciiTheme="minorHAnsi" w:hAnsiTheme="minorHAnsi" w:cstheme="minorHAnsi"/>
          <w:sz w:val="22"/>
          <w:szCs w:val="22"/>
        </w:rPr>
        <w:t>address research that</w:t>
      </w:r>
      <w:r w:rsidRPr="006006AB">
        <w:rPr>
          <w:rFonts w:asciiTheme="minorHAnsi" w:hAnsiTheme="minorHAnsi" w:cstheme="minorHAnsi"/>
          <w:sz w:val="22"/>
          <w:szCs w:val="22"/>
        </w:rPr>
        <w:t xml:space="preserve"> </w:t>
      </w:r>
      <w:r>
        <w:rPr>
          <w:rFonts w:asciiTheme="minorHAnsi" w:hAnsiTheme="minorHAnsi" w:cstheme="minorHAnsi"/>
          <w:sz w:val="22"/>
          <w:szCs w:val="22"/>
        </w:rPr>
        <w:t xml:space="preserve">evaluates/expands on </w:t>
      </w:r>
      <w:r w:rsidRPr="006006AB">
        <w:rPr>
          <w:rFonts w:asciiTheme="minorHAnsi" w:hAnsiTheme="minorHAnsi" w:cstheme="minorHAnsi"/>
          <w:sz w:val="22"/>
          <w:szCs w:val="22"/>
        </w:rPr>
        <w:t>those concepts.</w:t>
      </w:r>
      <w:r>
        <w:rPr>
          <w:rFonts w:asciiTheme="minorHAnsi" w:hAnsiTheme="minorHAnsi" w:cstheme="minorHAnsi"/>
          <w:sz w:val="22"/>
          <w:szCs w:val="22"/>
        </w:rPr>
        <w:t xml:space="preserve">  Critical thinking papers will respond to the following questions:</w:t>
      </w:r>
    </w:p>
    <w:p w14:paraId="7CE3A3D9" w14:textId="48A97A72" w:rsidR="004C6090" w:rsidRPr="000F70A9" w:rsidRDefault="004C6090" w:rsidP="004C6090">
      <w:pPr>
        <w:pStyle w:val="ListParagraph"/>
        <w:numPr>
          <w:ilvl w:val="0"/>
          <w:numId w:val="32"/>
        </w:numPr>
        <w:rPr>
          <w:rFonts w:asciiTheme="minorHAnsi" w:hAnsiTheme="minorHAnsi" w:cstheme="minorHAnsi"/>
          <w:sz w:val="22"/>
          <w:szCs w:val="22"/>
        </w:rPr>
      </w:pPr>
      <w:r w:rsidRPr="000F70A9">
        <w:rPr>
          <w:rFonts w:asciiTheme="minorHAnsi" w:hAnsiTheme="minorHAnsi" w:cstheme="minorHAnsi"/>
          <w:sz w:val="22"/>
          <w:szCs w:val="22"/>
        </w:rPr>
        <w:t xml:space="preserve">Summarize the key argument(s) of the </w:t>
      </w:r>
      <w:r>
        <w:rPr>
          <w:rFonts w:asciiTheme="minorHAnsi" w:hAnsiTheme="minorHAnsi" w:cstheme="minorHAnsi"/>
          <w:sz w:val="22"/>
          <w:szCs w:val="22"/>
        </w:rPr>
        <w:t>module</w:t>
      </w:r>
      <w:r w:rsidRPr="000F70A9">
        <w:rPr>
          <w:rFonts w:asciiTheme="minorHAnsi" w:hAnsiTheme="minorHAnsi" w:cstheme="minorHAnsi"/>
          <w:sz w:val="22"/>
          <w:szCs w:val="22"/>
        </w:rPr>
        <w:t>;</w:t>
      </w:r>
    </w:p>
    <w:p w14:paraId="4411A76E" w14:textId="77777777" w:rsidR="004C6090" w:rsidRPr="000F70A9" w:rsidRDefault="004C6090" w:rsidP="004C6090">
      <w:pPr>
        <w:pStyle w:val="ListParagraph"/>
        <w:numPr>
          <w:ilvl w:val="0"/>
          <w:numId w:val="32"/>
        </w:numPr>
        <w:rPr>
          <w:rFonts w:asciiTheme="minorHAnsi" w:hAnsiTheme="minorHAnsi" w:cstheme="minorHAnsi"/>
          <w:sz w:val="22"/>
          <w:szCs w:val="22"/>
        </w:rPr>
      </w:pPr>
      <w:r w:rsidRPr="000F70A9">
        <w:rPr>
          <w:rFonts w:asciiTheme="minorHAnsi" w:hAnsiTheme="minorHAnsi" w:cstheme="minorHAnsi"/>
          <w:sz w:val="22"/>
          <w:szCs w:val="22"/>
        </w:rPr>
        <w:t xml:space="preserve">Critically analyze the readings, looking </w:t>
      </w:r>
      <w:proofErr w:type="gramStart"/>
      <w:r w:rsidRPr="000F70A9">
        <w:rPr>
          <w:rFonts w:asciiTheme="minorHAnsi" w:hAnsiTheme="minorHAnsi" w:cstheme="minorHAnsi"/>
          <w:sz w:val="22"/>
          <w:szCs w:val="22"/>
        </w:rPr>
        <w:t>for  strengths</w:t>
      </w:r>
      <w:proofErr w:type="gramEnd"/>
      <w:r w:rsidRPr="000F70A9">
        <w:rPr>
          <w:rFonts w:asciiTheme="minorHAnsi" w:hAnsiTheme="minorHAnsi" w:cstheme="minorHAnsi"/>
          <w:sz w:val="22"/>
          <w:szCs w:val="22"/>
        </w:rPr>
        <w:t xml:space="preserve"> and limitations of the varying perspectives.</w:t>
      </w:r>
    </w:p>
    <w:p w14:paraId="7450FA81" w14:textId="77777777" w:rsidR="004C6090" w:rsidRPr="000F70A9" w:rsidRDefault="004C6090" w:rsidP="004C6090">
      <w:pPr>
        <w:pStyle w:val="ListParagraph"/>
        <w:numPr>
          <w:ilvl w:val="1"/>
          <w:numId w:val="32"/>
        </w:numPr>
        <w:rPr>
          <w:rFonts w:asciiTheme="minorHAnsi" w:hAnsiTheme="minorHAnsi" w:cstheme="minorHAnsi"/>
          <w:sz w:val="22"/>
          <w:szCs w:val="22"/>
        </w:rPr>
      </w:pPr>
      <w:r w:rsidRPr="000F70A9">
        <w:rPr>
          <w:rFonts w:asciiTheme="minorHAnsi" w:hAnsiTheme="minorHAnsi" w:cstheme="minorHAnsi"/>
          <w:sz w:val="22"/>
          <w:szCs w:val="22"/>
        </w:rPr>
        <w:t>This is the most important part of the assignment</w:t>
      </w:r>
    </w:p>
    <w:p w14:paraId="61A71502" w14:textId="77777777" w:rsidR="004C6090" w:rsidRPr="000F70A9" w:rsidRDefault="004C6090" w:rsidP="004C6090">
      <w:pPr>
        <w:pStyle w:val="ListParagraph"/>
        <w:numPr>
          <w:ilvl w:val="1"/>
          <w:numId w:val="32"/>
        </w:numPr>
        <w:rPr>
          <w:rFonts w:asciiTheme="minorHAnsi" w:hAnsiTheme="minorHAnsi" w:cstheme="minorHAnsi"/>
          <w:sz w:val="22"/>
          <w:szCs w:val="22"/>
        </w:rPr>
      </w:pPr>
      <w:r w:rsidRPr="000F70A9">
        <w:rPr>
          <w:rFonts w:asciiTheme="minorHAnsi" w:hAnsiTheme="minorHAnsi" w:cstheme="minorHAnsi"/>
          <w:sz w:val="22"/>
          <w:szCs w:val="22"/>
        </w:rPr>
        <w:t xml:space="preserve">Critical thinking builds on accumulating knowledge, hence analyzing connections to previous units, in order to develop your own critical view of the issues </w:t>
      </w:r>
      <w:proofErr w:type="gramStart"/>
      <w:r w:rsidRPr="000F70A9">
        <w:rPr>
          <w:rFonts w:asciiTheme="minorHAnsi" w:hAnsiTheme="minorHAnsi" w:cstheme="minorHAnsi"/>
          <w:sz w:val="22"/>
          <w:szCs w:val="22"/>
        </w:rPr>
        <w:t>facing  the</w:t>
      </w:r>
      <w:proofErr w:type="gramEnd"/>
      <w:r w:rsidRPr="000F70A9">
        <w:rPr>
          <w:rFonts w:asciiTheme="minorHAnsi" w:hAnsiTheme="minorHAnsi" w:cstheme="minorHAnsi"/>
          <w:sz w:val="22"/>
          <w:szCs w:val="22"/>
        </w:rPr>
        <w:t xml:space="preserve"> study of </w:t>
      </w:r>
      <w:r>
        <w:rPr>
          <w:rFonts w:asciiTheme="minorHAnsi" w:hAnsiTheme="minorHAnsi" w:cstheme="minorHAnsi"/>
          <w:sz w:val="22"/>
          <w:szCs w:val="22"/>
        </w:rPr>
        <w:t>criminal justice administration</w:t>
      </w:r>
      <w:r w:rsidRPr="000F70A9">
        <w:rPr>
          <w:rFonts w:asciiTheme="minorHAnsi" w:hAnsiTheme="minorHAnsi" w:cstheme="minorHAnsi"/>
          <w:sz w:val="22"/>
          <w:szCs w:val="22"/>
        </w:rPr>
        <w:t>.</w:t>
      </w:r>
    </w:p>
    <w:p w14:paraId="61DDC82A" w14:textId="12D2F1DF" w:rsidR="004C6090" w:rsidRDefault="004C6090" w:rsidP="004C6090">
      <w:pPr>
        <w:rPr>
          <w:rFonts w:asciiTheme="minorHAnsi" w:hAnsiTheme="minorHAnsi" w:cstheme="minorHAnsi"/>
          <w:b/>
          <w:i/>
          <w:sz w:val="22"/>
          <w:szCs w:val="22"/>
        </w:rPr>
      </w:pPr>
      <w:r>
        <w:rPr>
          <w:rFonts w:asciiTheme="minorHAnsi" w:hAnsiTheme="minorHAnsi" w:cstheme="minorHAnsi"/>
          <w:sz w:val="22"/>
          <w:szCs w:val="22"/>
        </w:rPr>
        <w:t xml:space="preserve">Papers should include no more than two pages of content, single-spaced, standard 1” margins, 12 </w:t>
      </w:r>
      <w:proofErr w:type="spellStart"/>
      <w:r>
        <w:rPr>
          <w:rFonts w:asciiTheme="minorHAnsi" w:hAnsiTheme="minorHAnsi" w:cstheme="minorHAnsi"/>
          <w:sz w:val="22"/>
          <w:szCs w:val="22"/>
        </w:rPr>
        <w:t>pt</w:t>
      </w:r>
      <w:proofErr w:type="spellEnd"/>
      <w:r>
        <w:rPr>
          <w:rFonts w:asciiTheme="minorHAnsi" w:hAnsiTheme="minorHAnsi" w:cstheme="minorHAnsi"/>
          <w:sz w:val="22"/>
          <w:szCs w:val="22"/>
        </w:rPr>
        <w:t xml:space="preserve"> Times New Roman Font.  </w:t>
      </w:r>
      <w:r w:rsidRPr="006006AB">
        <w:rPr>
          <w:rFonts w:asciiTheme="minorHAnsi" w:hAnsiTheme="minorHAnsi" w:cstheme="minorHAnsi"/>
          <w:sz w:val="22"/>
          <w:szCs w:val="22"/>
        </w:rPr>
        <w:t xml:space="preserve">Students should include a reference section at the end of each paper that lists all references used in the review. </w:t>
      </w:r>
      <w:r>
        <w:rPr>
          <w:rFonts w:asciiTheme="minorHAnsi" w:hAnsiTheme="minorHAnsi" w:cstheme="minorHAnsi"/>
          <w:sz w:val="22"/>
          <w:szCs w:val="22"/>
        </w:rPr>
        <w:t xml:space="preserve"> An additional page can be included for the references.</w:t>
      </w:r>
      <w:r w:rsidRPr="006006AB">
        <w:rPr>
          <w:rFonts w:asciiTheme="minorHAnsi" w:hAnsiTheme="minorHAnsi" w:cstheme="minorHAnsi"/>
          <w:sz w:val="22"/>
          <w:szCs w:val="22"/>
        </w:rPr>
        <w:t xml:space="preserve"> These papers will serve as a strong reference when completing the </w:t>
      </w:r>
      <w:r>
        <w:rPr>
          <w:rFonts w:asciiTheme="minorHAnsi" w:hAnsiTheme="minorHAnsi" w:cstheme="minorHAnsi"/>
          <w:sz w:val="22"/>
          <w:szCs w:val="22"/>
        </w:rPr>
        <w:t>final exam</w:t>
      </w:r>
      <w:r w:rsidRPr="006006AB">
        <w:rPr>
          <w:rFonts w:asciiTheme="minorHAnsi" w:hAnsiTheme="minorHAnsi" w:cstheme="minorHAnsi"/>
          <w:sz w:val="22"/>
          <w:szCs w:val="22"/>
        </w:rPr>
        <w:t xml:space="preserve">. </w:t>
      </w:r>
      <w:r>
        <w:rPr>
          <w:rFonts w:asciiTheme="minorHAnsi" w:hAnsiTheme="minorHAnsi" w:cstheme="minorHAnsi"/>
          <w:sz w:val="22"/>
          <w:szCs w:val="22"/>
        </w:rPr>
        <w:t xml:space="preserve">  In addition, these papers will be invaluable for completing the comprehensive examination toward the conclusion of your degree.  </w:t>
      </w:r>
      <w:r w:rsidRPr="00EA7D5A">
        <w:rPr>
          <w:rFonts w:asciiTheme="minorHAnsi" w:hAnsiTheme="minorHAnsi" w:cstheme="minorHAnsi"/>
          <w:b/>
          <w:i/>
          <w:sz w:val="22"/>
          <w:szCs w:val="22"/>
        </w:rPr>
        <w:t>I cannot emphasize enough the importance of keeping a digital copy of these papers to reference when completing the comprehensive exam.</w:t>
      </w:r>
    </w:p>
    <w:p w14:paraId="1454D651" w14:textId="77777777" w:rsidR="004C6090" w:rsidRPr="006006AB" w:rsidRDefault="004C6090" w:rsidP="00C523F7">
      <w:pPr>
        <w:rPr>
          <w:rFonts w:asciiTheme="minorHAnsi" w:hAnsiTheme="minorHAnsi" w:cstheme="minorHAnsi"/>
          <w:sz w:val="22"/>
          <w:szCs w:val="22"/>
        </w:rPr>
      </w:pPr>
    </w:p>
    <w:p w14:paraId="15AE99DA" w14:textId="21C302EF" w:rsidR="004C6090" w:rsidRDefault="004C6090" w:rsidP="004C6090">
      <w:pPr>
        <w:rPr>
          <w:rFonts w:asciiTheme="minorHAnsi" w:hAnsiTheme="minorHAnsi" w:cstheme="minorHAnsi"/>
          <w:sz w:val="22"/>
          <w:szCs w:val="22"/>
        </w:rPr>
      </w:pPr>
      <w:r w:rsidRPr="006006AB">
        <w:rPr>
          <w:rFonts w:asciiTheme="minorHAnsi" w:hAnsiTheme="minorHAnsi" w:cstheme="minorHAnsi"/>
          <w:sz w:val="22"/>
          <w:szCs w:val="22"/>
        </w:rPr>
        <w:t xml:space="preserve">Each critical thinking paper is worth </w:t>
      </w:r>
      <w:r>
        <w:rPr>
          <w:rFonts w:asciiTheme="minorHAnsi" w:hAnsiTheme="minorHAnsi" w:cstheme="minorHAnsi"/>
          <w:b/>
          <w:sz w:val="22"/>
          <w:szCs w:val="22"/>
          <w:highlight w:val="yellow"/>
        </w:rPr>
        <w:t>2</w:t>
      </w:r>
      <w:r w:rsidRPr="00EE2F55">
        <w:rPr>
          <w:rFonts w:asciiTheme="minorHAnsi" w:hAnsiTheme="minorHAnsi" w:cstheme="minorHAnsi"/>
          <w:b/>
          <w:sz w:val="22"/>
          <w:szCs w:val="22"/>
          <w:highlight w:val="yellow"/>
        </w:rPr>
        <w:t>0 points</w:t>
      </w:r>
      <w:r>
        <w:rPr>
          <w:rFonts w:asciiTheme="minorHAnsi" w:hAnsiTheme="minorHAnsi" w:cstheme="minorHAnsi"/>
          <w:sz w:val="22"/>
          <w:szCs w:val="22"/>
        </w:rPr>
        <w:t xml:space="preserve">, on a scale where 1 – 3 = novice; 4 – 6 = emerging; 7 – 8 = showing strength; and 9 – 10 = advanced, </w:t>
      </w:r>
      <w:r w:rsidRPr="006006AB">
        <w:rPr>
          <w:rFonts w:asciiTheme="minorHAnsi" w:hAnsiTheme="minorHAnsi" w:cstheme="minorHAnsi"/>
          <w:sz w:val="22"/>
          <w:szCs w:val="22"/>
        </w:rPr>
        <w:t xml:space="preserve">for a total of 100 points possible. </w:t>
      </w:r>
      <w:r>
        <w:rPr>
          <w:rFonts w:asciiTheme="minorHAnsi" w:hAnsiTheme="minorHAnsi" w:cstheme="minorHAnsi"/>
          <w:sz w:val="22"/>
          <w:szCs w:val="22"/>
        </w:rPr>
        <w:t>Students will not submit a critical thinking paper during the weeks they facilitate class discussion (see next section).</w:t>
      </w:r>
    </w:p>
    <w:p w14:paraId="545BCFF7" w14:textId="77777777" w:rsidR="00C26576" w:rsidRDefault="00C26576" w:rsidP="00C26576">
      <w:pPr>
        <w:rPr>
          <w:rFonts w:asciiTheme="minorHAnsi" w:eastAsia="Calibri" w:hAnsiTheme="minorHAnsi" w:cstheme="minorHAnsi"/>
          <w:sz w:val="22"/>
          <w:szCs w:val="22"/>
        </w:rPr>
      </w:pPr>
    </w:p>
    <w:p w14:paraId="57C4D13A" w14:textId="45ACCAFB" w:rsidR="00C03D0F" w:rsidRDefault="007702D2" w:rsidP="00C03D0F">
      <w:pPr>
        <w:rPr>
          <w:rFonts w:asciiTheme="minorHAnsi" w:eastAsia="Calibri" w:hAnsiTheme="minorHAnsi" w:cstheme="minorHAnsi"/>
          <w:sz w:val="22"/>
          <w:szCs w:val="22"/>
        </w:rPr>
      </w:pPr>
      <w:r>
        <w:rPr>
          <w:rFonts w:asciiTheme="minorHAnsi" w:eastAsia="Calibri" w:hAnsiTheme="minorHAnsi" w:cstheme="minorHAnsi"/>
          <w:b/>
          <w:sz w:val="22"/>
          <w:szCs w:val="22"/>
          <w:highlight w:val="yellow"/>
        </w:rPr>
        <w:t>Martinson, Nothing Works Analysis</w:t>
      </w:r>
      <w:r w:rsidR="00C26576" w:rsidRPr="004C6090">
        <w:rPr>
          <w:rFonts w:asciiTheme="minorHAnsi" w:eastAsia="Calibri" w:hAnsiTheme="minorHAnsi" w:cstheme="minorHAnsi"/>
          <w:b/>
          <w:sz w:val="22"/>
          <w:szCs w:val="22"/>
          <w:highlight w:val="yellow"/>
        </w:rPr>
        <w:t>:</w:t>
      </w:r>
      <w:r w:rsidR="00C26576">
        <w:rPr>
          <w:rFonts w:asciiTheme="minorHAnsi" w:eastAsia="Calibri" w:hAnsiTheme="minorHAnsi" w:cstheme="minorHAnsi"/>
          <w:b/>
          <w:sz w:val="22"/>
          <w:szCs w:val="22"/>
        </w:rPr>
        <w:t xml:space="preserve"> </w:t>
      </w:r>
      <w:r w:rsidR="000038D2">
        <w:rPr>
          <w:rFonts w:asciiTheme="minorHAnsi" w:eastAsia="Calibri" w:hAnsiTheme="minorHAnsi" w:cstheme="minorHAnsi"/>
          <w:sz w:val="22"/>
          <w:szCs w:val="22"/>
        </w:rPr>
        <w:t xml:space="preserve">Students will submit a paper that </w:t>
      </w:r>
      <w:proofErr w:type="spellStart"/>
      <w:r w:rsidR="000038D2">
        <w:rPr>
          <w:rFonts w:asciiTheme="minorHAnsi" w:eastAsia="Calibri" w:hAnsiTheme="minorHAnsi" w:cstheme="minorHAnsi"/>
          <w:sz w:val="22"/>
          <w:szCs w:val="22"/>
        </w:rPr>
        <w:t>criticially</w:t>
      </w:r>
      <w:proofErr w:type="spellEnd"/>
      <w:r w:rsidR="000038D2">
        <w:rPr>
          <w:rFonts w:asciiTheme="minorHAnsi" w:eastAsia="Calibri" w:hAnsiTheme="minorHAnsi" w:cstheme="minorHAnsi"/>
          <w:sz w:val="22"/>
          <w:szCs w:val="22"/>
        </w:rPr>
        <w:t xml:space="preserve"> evaluates Robert Martinson’s controversial 1974 article, </w:t>
      </w:r>
      <w:r w:rsidR="000038D2" w:rsidRPr="000038D2">
        <w:rPr>
          <w:rFonts w:asciiTheme="minorHAnsi" w:eastAsia="Calibri" w:hAnsiTheme="minorHAnsi" w:cstheme="minorHAnsi"/>
          <w:i/>
          <w:sz w:val="22"/>
          <w:szCs w:val="22"/>
        </w:rPr>
        <w:t>Nothing Works</w:t>
      </w:r>
      <w:r w:rsidR="000038D2">
        <w:rPr>
          <w:rFonts w:asciiTheme="minorHAnsi" w:eastAsia="Calibri" w:hAnsiTheme="minorHAnsi" w:cstheme="minorHAnsi"/>
          <w:sz w:val="22"/>
          <w:szCs w:val="22"/>
        </w:rPr>
        <w:t xml:space="preserve">.  </w:t>
      </w:r>
      <w:r w:rsidR="000038D2" w:rsidRPr="000038D2">
        <w:rPr>
          <w:rFonts w:asciiTheme="minorHAnsi" w:eastAsia="Calibri" w:hAnsiTheme="minorHAnsi" w:cstheme="minorHAnsi"/>
          <w:sz w:val="22"/>
          <w:szCs w:val="22"/>
        </w:rPr>
        <w:t xml:space="preserve"> Select one of the</w:t>
      </w:r>
      <w:r w:rsidR="000038D2">
        <w:rPr>
          <w:rFonts w:asciiTheme="minorHAnsi" w:eastAsia="Calibri" w:hAnsiTheme="minorHAnsi" w:cstheme="minorHAnsi"/>
          <w:sz w:val="22"/>
          <w:szCs w:val="22"/>
        </w:rPr>
        <w:t xml:space="preserve"> following</w:t>
      </w:r>
      <w:r w:rsidR="000038D2" w:rsidRPr="000038D2">
        <w:rPr>
          <w:rFonts w:asciiTheme="minorHAnsi" w:eastAsia="Calibri" w:hAnsiTheme="minorHAnsi" w:cstheme="minorHAnsi"/>
          <w:sz w:val="22"/>
          <w:szCs w:val="22"/>
        </w:rPr>
        <w:t xml:space="preserve"> topic areas and explain Martinson's position on the</w:t>
      </w:r>
      <w:r w:rsidR="000038D2">
        <w:rPr>
          <w:rFonts w:asciiTheme="minorHAnsi" w:eastAsia="Calibri" w:hAnsiTheme="minorHAnsi" w:cstheme="minorHAnsi"/>
          <w:sz w:val="22"/>
          <w:szCs w:val="22"/>
        </w:rPr>
        <w:t xml:space="preserve"> </w:t>
      </w:r>
      <w:r w:rsidR="000038D2" w:rsidRPr="000038D2">
        <w:rPr>
          <w:rFonts w:asciiTheme="minorHAnsi" w:eastAsia="Calibri" w:hAnsiTheme="minorHAnsi" w:cstheme="minorHAnsi"/>
          <w:sz w:val="22"/>
          <w:szCs w:val="22"/>
        </w:rPr>
        <w:t>issue</w:t>
      </w:r>
      <w:r w:rsidR="000038D2">
        <w:rPr>
          <w:rFonts w:asciiTheme="minorHAnsi" w:eastAsia="Calibri" w:hAnsiTheme="minorHAnsi" w:cstheme="minorHAnsi"/>
          <w:sz w:val="22"/>
          <w:szCs w:val="22"/>
        </w:rPr>
        <w:t xml:space="preserve">:  </w:t>
      </w:r>
    </w:p>
    <w:p w14:paraId="7D51024A" w14:textId="77777777" w:rsidR="00C03D0F" w:rsidRDefault="000038D2" w:rsidP="00C03D0F">
      <w:pPr>
        <w:pStyle w:val="ListParagraph"/>
        <w:numPr>
          <w:ilvl w:val="0"/>
          <w:numId w:val="29"/>
        </w:numPr>
        <w:rPr>
          <w:rFonts w:asciiTheme="minorHAnsi" w:eastAsia="Calibri" w:hAnsiTheme="minorHAnsi" w:cstheme="minorHAnsi"/>
          <w:sz w:val="22"/>
          <w:szCs w:val="22"/>
        </w:rPr>
      </w:pPr>
      <w:r w:rsidRPr="00C03D0F">
        <w:rPr>
          <w:rFonts w:asciiTheme="minorHAnsi" w:eastAsia="Calibri" w:hAnsiTheme="minorHAnsi" w:cstheme="minorHAnsi"/>
          <w:sz w:val="22"/>
          <w:szCs w:val="22"/>
        </w:rPr>
        <w:t xml:space="preserve">Education and vocational training </w:t>
      </w:r>
    </w:p>
    <w:p w14:paraId="254B94FB" w14:textId="77777777" w:rsidR="00C03D0F" w:rsidRDefault="000038D2" w:rsidP="00C03D0F">
      <w:pPr>
        <w:pStyle w:val="ListParagraph"/>
        <w:numPr>
          <w:ilvl w:val="0"/>
          <w:numId w:val="29"/>
        </w:numPr>
        <w:rPr>
          <w:rFonts w:asciiTheme="minorHAnsi" w:eastAsia="Calibri" w:hAnsiTheme="minorHAnsi" w:cstheme="minorHAnsi"/>
          <w:sz w:val="22"/>
          <w:szCs w:val="22"/>
        </w:rPr>
      </w:pPr>
      <w:r w:rsidRPr="00C03D0F">
        <w:rPr>
          <w:rFonts w:asciiTheme="minorHAnsi" w:eastAsia="Calibri" w:hAnsiTheme="minorHAnsi" w:cstheme="minorHAnsi"/>
          <w:sz w:val="22"/>
          <w:szCs w:val="22"/>
        </w:rPr>
        <w:t xml:space="preserve">The effects of individual counseling  </w:t>
      </w:r>
    </w:p>
    <w:p w14:paraId="5A949854" w14:textId="77777777" w:rsidR="00C03D0F" w:rsidRDefault="000038D2" w:rsidP="00C03D0F">
      <w:pPr>
        <w:pStyle w:val="ListParagraph"/>
        <w:numPr>
          <w:ilvl w:val="0"/>
          <w:numId w:val="29"/>
        </w:numPr>
        <w:rPr>
          <w:rFonts w:asciiTheme="minorHAnsi" w:eastAsia="Calibri" w:hAnsiTheme="minorHAnsi" w:cstheme="minorHAnsi"/>
          <w:sz w:val="22"/>
          <w:szCs w:val="22"/>
        </w:rPr>
      </w:pPr>
      <w:r w:rsidRPr="00C03D0F">
        <w:rPr>
          <w:rFonts w:asciiTheme="minorHAnsi" w:eastAsia="Calibri" w:hAnsiTheme="minorHAnsi" w:cstheme="minorHAnsi"/>
          <w:sz w:val="22"/>
          <w:szCs w:val="22"/>
        </w:rPr>
        <w:t xml:space="preserve">Group counseling  </w:t>
      </w:r>
    </w:p>
    <w:p w14:paraId="2927C919" w14:textId="77777777" w:rsidR="00C03D0F" w:rsidRDefault="000038D2" w:rsidP="00C03D0F">
      <w:pPr>
        <w:pStyle w:val="ListParagraph"/>
        <w:numPr>
          <w:ilvl w:val="0"/>
          <w:numId w:val="29"/>
        </w:numPr>
        <w:rPr>
          <w:rFonts w:asciiTheme="minorHAnsi" w:eastAsia="Calibri" w:hAnsiTheme="minorHAnsi" w:cstheme="minorHAnsi"/>
          <w:sz w:val="22"/>
          <w:szCs w:val="22"/>
        </w:rPr>
      </w:pPr>
      <w:r w:rsidRPr="00C03D0F">
        <w:rPr>
          <w:rFonts w:asciiTheme="minorHAnsi" w:eastAsia="Calibri" w:hAnsiTheme="minorHAnsi" w:cstheme="minorHAnsi"/>
          <w:sz w:val="22"/>
          <w:szCs w:val="22"/>
        </w:rPr>
        <w:t xml:space="preserve">The institutional environment  </w:t>
      </w:r>
    </w:p>
    <w:p w14:paraId="64FFB0F5" w14:textId="77777777" w:rsidR="00C03D0F" w:rsidRDefault="000038D2" w:rsidP="00C03D0F">
      <w:pPr>
        <w:pStyle w:val="ListParagraph"/>
        <w:numPr>
          <w:ilvl w:val="0"/>
          <w:numId w:val="29"/>
        </w:numPr>
        <w:rPr>
          <w:rFonts w:asciiTheme="minorHAnsi" w:eastAsia="Calibri" w:hAnsiTheme="minorHAnsi" w:cstheme="minorHAnsi"/>
          <w:sz w:val="22"/>
          <w:szCs w:val="22"/>
        </w:rPr>
      </w:pPr>
      <w:r w:rsidRPr="00C03D0F">
        <w:rPr>
          <w:rFonts w:asciiTheme="minorHAnsi" w:eastAsia="Calibri" w:hAnsiTheme="minorHAnsi" w:cstheme="minorHAnsi"/>
          <w:sz w:val="22"/>
          <w:szCs w:val="22"/>
        </w:rPr>
        <w:t xml:space="preserve">The effects </w:t>
      </w:r>
      <w:proofErr w:type="spellStart"/>
      <w:r w:rsidRPr="00C03D0F">
        <w:rPr>
          <w:rFonts w:asciiTheme="minorHAnsi" w:eastAsia="Calibri" w:hAnsiTheme="minorHAnsi" w:cstheme="minorHAnsi"/>
          <w:sz w:val="22"/>
          <w:szCs w:val="22"/>
        </w:rPr>
        <w:t>ofsentencing</w:t>
      </w:r>
      <w:proofErr w:type="spellEnd"/>
      <w:r w:rsidRPr="00C03D0F">
        <w:rPr>
          <w:rFonts w:asciiTheme="minorHAnsi" w:eastAsia="Calibri" w:hAnsiTheme="minorHAnsi" w:cstheme="minorHAnsi"/>
          <w:sz w:val="22"/>
          <w:szCs w:val="22"/>
        </w:rPr>
        <w:t xml:space="preserve">  </w:t>
      </w:r>
    </w:p>
    <w:p w14:paraId="03A75766" w14:textId="77777777" w:rsidR="00C03D0F" w:rsidRDefault="00C03D0F" w:rsidP="00C03D0F">
      <w:pPr>
        <w:pStyle w:val="ListParagraph"/>
        <w:numPr>
          <w:ilvl w:val="0"/>
          <w:numId w:val="29"/>
        </w:numPr>
        <w:rPr>
          <w:rFonts w:asciiTheme="minorHAnsi" w:eastAsia="Calibri" w:hAnsiTheme="minorHAnsi" w:cstheme="minorHAnsi"/>
          <w:sz w:val="22"/>
          <w:szCs w:val="22"/>
        </w:rPr>
      </w:pPr>
      <w:r>
        <w:rPr>
          <w:rFonts w:asciiTheme="minorHAnsi" w:eastAsia="Calibri" w:hAnsiTheme="minorHAnsi" w:cstheme="minorHAnsi"/>
          <w:sz w:val="22"/>
          <w:szCs w:val="22"/>
        </w:rPr>
        <w:t>P</w:t>
      </w:r>
      <w:r w:rsidR="000038D2" w:rsidRPr="00C03D0F">
        <w:rPr>
          <w:rFonts w:asciiTheme="minorHAnsi" w:eastAsia="Calibri" w:hAnsiTheme="minorHAnsi" w:cstheme="minorHAnsi"/>
          <w:sz w:val="22"/>
          <w:szCs w:val="22"/>
        </w:rPr>
        <w:t xml:space="preserve">robation or parole versus prison  </w:t>
      </w:r>
    </w:p>
    <w:p w14:paraId="071FB0F9" w14:textId="48CD3642" w:rsidR="000038D2" w:rsidRPr="00C03D0F" w:rsidRDefault="000038D2" w:rsidP="00C03D0F">
      <w:pPr>
        <w:pStyle w:val="ListParagraph"/>
        <w:numPr>
          <w:ilvl w:val="0"/>
          <w:numId w:val="29"/>
        </w:numPr>
        <w:rPr>
          <w:rFonts w:asciiTheme="minorHAnsi" w:eastAsia="Calibri" w:hAnsiTheme="minorHAnsi" w:cstheme="minorHAnsi"/>
          <w:sz w:val="22"/>
          <w:szCs w:val="22"/>
        </w:rPr>
      </w:pPr>
      <w:r w:rsidRPr="00C03D0F">
        <w:rPr>
          <w:rFonts w:asciiTheme="minorHAnsi" w:eastAsia="Calibri" w:hAnsiTheme="minorHAnsi" w:cstheme="minorHAnsi"/>
          <w:sz w:val="22"/>
          <w:szCs w:val="22"/>
        </w:rPr>
        <w:t xml:space="preserve">Intensive supervision  </w:t>
      </w:r>
    </w:p>
    <w:p w14:paraId="66C2436F" w14:textId="52BCF75B" w:rsidR="00C523F7" w:rsidRDefault="000038D2" w:rsidP="00C65624">
      <w:pPr>
        <w:rPr>
          <w:rFonts w:asciiTheme="minorHAnsi" w:hAnsiTheme="minorHAnsi" w:cstheme="minorHAnsi"/>
          <w:b/>
          <w:sz w:val="22"/>
          <w:szCs w:val="22"/>
        </w:rPr>
      </w:pPr>
      <w:r w:rsidRPr="000038D2">
        <w:rPr>
          <w:rFonts w:asciiTheme="minorHAnsi" w:eastAsia="Calibri" w:hAnsiTheme="minorHAnsi" w:cstheme="minorHAnsi"/>
          <w:sz w:val="22"/>
          <w:szCs w:val="22"/>
        </w:rPr>
        <w:t>Locate at least two outside sources that support Martinson's position</w:t>
      </w:r>
      <w:r>
        <w:rPr>
          <w:rFonts w:asciiTheme="minorHAnsi" w:eastAsia="Calibri" w:hAnsiTheme="minorHAnsi" w:cstheme="minorHAnsi"/>
          <w:sz w:val="22"/>
          <w:szCs w:val="22"/>
        </w:rPr>
        <w:t xml:space="preserve"> and two that reject his position (four sources total) </w:t>
      </w:r>
      <w:r w:rsidRPr="000038D2">
        <w:rPr>
          <w:rFonts w:asciiTheme="minorHAnsi" w:eastAsia="Calibri" w:hAnsiTheme="minorHAnsi" w:cstheme="minorHAnsi"/>
          <w:sz w:val="22"/>
          <w:szCs w:val="22"/>
        </w:rPr>
        <w:t>on the</w:t>
      </w:r>
      <w:r>
        <w:rPr>
          <w:rFonts w:asciiTheme="minorHAnsi" w:eastAsia="Calibri" w:hAnsiTheme="minorHAnsi" w:cstheme="minorHAnsi"/>
          <w:sz w:val="22"/>
          <w:szCs w:val="22"/>
        </w:rPr>
        <w:t xml:space="preserve"> selected </w:t>
      </w:r>
      <w:r w:rsidRPr="000038D2">
        <w:rPr>
          <w:rFonts w:asciiTheme="minorHAnsi" w:eastAsia="Calibri" w:hAnsiTheme="minorHAnsi" w:cstheme="minorHAnsi"/>
          <w:sz w:val="22"/>
          <w:szCs w:val="22"/>
        </w:rPr>
        <w:t>issue</w:t>
      </w:r>
      <w:r>
        <w:rPr>
          <w:rFonts w:asciiTheme="minorHAnsi" w:eastAsia="Calibri" w:hAnsiTheme="minorHAnsi" w:cstheme="minorHAnsi"/>
          <w:sz w:val="22"/>
          <w:szCs w:val="22"/>
        </w:rPr>
        <w:t xml:space="preserve">.  Provide a brief overview of each article in the context of your discussion.  Finally, based on your review of this specific issue, do you agree or disagree with Martinson and the sources on what works?  Why or why not?  </w:t>
      </w:r>
      <w:r w:rsidRPr="00BC5FA8">
        <w:rPr>
          <w:rFonts w:asciiTheme="minorHAnsi" w:hAnsiTheme="minorHAnsi" w:cstheme="minorHAnsi"/>
          <w:sz w:val="22"/>
          <w:szCs w:val="22"/>
        </w:rPr>
        <w:t xml:space="preserve">Completed </w:t>
      </w:r>
      <w:r>
        <w:rPr>
          <w:rFonts w:asciiTheme="minorHAnsi" w:hAnsiTheme="minorHAnsi" w:cstheme="minorHAnsi"/>
          <w:sz w:val="22"/>
          <w:szCs w:val="22"/>
        </w:rPr>
        <w:t>paper</w:t>
      </w:r>
      <w:r w:rsidRPr="00BC5FA8">
        <w:rPr>
          <w:rFonts w:asciiTheme="minorHAnsi" w:hAnsiTheme="minorHAnsi" w:cstheme="minorHAnsi"/>
          <w:sz w:val="22"/>
          <w:szCs w:val="22"/>
        </w:rPr>
        <w:t xml:space="preserve"> should be approximately 1</w:t>
      </w:r>
      <w:r w:rsidR="00281687">
        <w:rPr>
          <w:rFonts w:asciiTheme="minorHAnsi" w:hAnsiTheme="minorHAnsi" w:cstheme="minorHAnsi"/>
          <w:sz w:val="22"/>
          <w:szCs w:val="22"/>
        </w:rPr>
        <w:t>50</w:t>
      </w:r>
      <w:r>
        <w:rPr>
          <w:rFonts w:asciiTheme="minorHAnsi" w:hAnsiTheme="minorHAnsi" w:cstheme="minorHAnsi"/>
          <w:sz w:val="22"/>
          <w:szCs w:val="22"/>
        </w:rPr>
        <w:t xml:space="preserve">0 – </w:t>
      </w:r>
      <w:r w:rsidR="00281687">
        <w:rPr>
          <w:rFonts w:asciiTheme="minorHAnsi" w:hAnsiTheme="minorHAnsi" w:cstheme="minorHAnsi"/>
          <w:sz w:val="22"/>
          <w:szCs w:val="22"/>
        </w:rPr>
        <w:t>200</w:t>
      </w:r>
      <w:r>
        <w:rPr>
          <w:rFonts w:asciiTheme="minorHAnsi" w:hAnsiTheme="minorHAnsi" w:cstheme="minorHAnsi"/>
          <w:sz w:val="22"/>
          <w:szCs w:val="22"/>
        </w:rPr>
        <w:t>0</w:t>
      </w:r>
      <w:r w:rsidRPr="00BC5FA8">
        <w:rPr>
          <w:rFonts w:asciiTheme="minorHAnsi" w:hAnsiTheme="minorHAnsi" w:cstheme="minorHAnsi"/>
          <w:sz w:val="22"/>
          <w:szCs w:val="22"/>
        </w:rPr>
        <w:t xml:space="preserve"> words</w:t>
      </w:r>
      <w:r w:rsidR="00281687">
        <w:rPr>
          <w:rFonts w:asciiTheme="minorHAnsi" w:hAnsiTheme="minorHAnsi" w:cstheme="minorHAnsi"/>
          <w:sz w:val="22"/>
          <w:szCs w:val="22"/>
        </w:rPr>
        <w:t xml:space="preserve"> (not </w:t>
      </w:r>
      <w:proofErr w:type="gramStart"/>
      <w:r w:rsidR="00281687">
        <w:rPr>
          <w:rFonts w:asciiTheme="minorHAnsi" w:hAnsiTheme="minorHAnsi" w:cstheme="minorHAnsi"/>
          <w:sz w:val="22"/>
          <w:szCs w:val="22"/>
        </w:rPr>
        <w:t>including  title</w:t>
      </w:r>
      <w:proofErr w:type="gramEnd"/>
      <w:r w:rsidR="00281687">
        <w:rPr>
          <w:rFonts w:asciiTheme="minorHAnsi" w:hAnsiTheme="minorHAnsi" w:cstheme="minorHAnsi"/>
          <w:sz w:val="22"/>
          <w:szCs w:val="22"/>
        </w:rPr>
        <w:t xml:space="preserve"> page and reference section), 12-point Times New Roman font, 1-inch margins, and correct use of APA style.</w:t>
      </w:r>
      <w:r w:rsidRPr="00BC5FA8">
        <w:rPr>
          <w:rFonts w:asciiTheme="minorHAnsi" w:hAnsiTheme="minorHAnsi" w:cstheme="minorHAnsi"/>
          <w:sz w:val="22"/>
          <w:szCs w:val="22"/>
        </w:rPr>
        <w:t xml:space="preserve">  </w:t>
      </w:r>
      <w:r w:rsidR="00281687" w:rsidRPr="00281687">
        <w:rPr>
          <w:rFonts w:asciiTheme="minorHAnsi" w:hAnsiTheme="minorHAnsi" w:cstheme="minorHAnsi"/>
          <w:b/>
          <w:sz w:val="22"/>
          <w:szCs w:val="22"/>
        </w:rPr>
        <w:t>This assignment is worth 100 points.</w:t>
      </w:r>
    </w:p>
    <w:p w14:paraId="120B3355" w14:textId="77777777" w:rsidR="00C523F7" w:rsidRDefault="00C523F7" w:rsidP="00C65624">
      <w:pPr>
        <w:rPr>
          <w:rFonts w:asciiTheme="minorHAnsi" w:hAnsiTheme="minorHAnsi" w:cstheme="minorHAnsi"/>
          <w:b/>
          <w:sz w:val="22"/>
          <w:szCs w:val="22"/>
        </w:rPr>
      </w:pPr>
    </w:p>
    <w:p w14:paraId="0C86A1B1" w14:textId="1B652362" w:rsidR="00C65624" w:rsidRDefault="00C65624" w:rsidP="00C65624">
      <w:pPr>
        <w:rPr>
          <w:rFonts w:asciiTheme="minorHAnsi" w:hAnsiTheme="minorHAnsi" w:cstheme="minorHAnsi"/>
          <w:b/>
          <w:sz w:val="22"/>
          <w:szCs w:val="22"/>
        </w:rPr>
      </w:pPr>
      <w:r w:rsidRPr="00000EA8">
        <w:rPr>
          <w:rFonts w:asciiTheme="minorHAnsi" w:hAnsiTheme="minorHAnsi" w:cstheme="minorHAnsi"/>
          <w:b/>
          <w:sz w:val="22"/>
          <w:szCs w:val="22"/>
        </w:rPr>
        <w:t>Grading rubric:</w:t>
      </w:r>
    </w:p>
    <w:tbl>
      <w:tblPr>
        <w:tblStyle w:val="TableGrid"/>
        <w:tblW w:w="9360" w:type="dxa"/>
        <w:tblInd w:w="-5" w:type="dxa"/>
        <w:tblLayout w:type="fixed"/>
        <w:tblLook w:val="04A0" w:firstRow="1" w:lastRow="0" w:firstColumn="1" w:lastColumn="0" w:noHBand="0" w:noVBand="1"/>
      </w:tblPr>
      <w:tblGrid>
        <w:gridCol w:w="1708"/>
        <w:gridCol w:w="1892"/>
        <w:gridCol w:w="1890"/>
        <w:gridCol w:w="2070"/>
        <w:gridCol w:w="1800"/>
      </w:tblGrid>
      <w:tr w:rsidR="00C65624" w14:paraId="026BEE96" w14:textId="77777777" w:rsidTr="00C65624">
        <w:trPr>
          <w:trHeight w:val="113"/>
        </w:trPr>
        <w:tc>
          <w:tcPr>
            <w:tcW w:w="1708" w:type="dxa"/>
          </w:tcPr>
          <w:p w14:paraId="737CF93C" w14:textId="77777777" w:rsidR="00C65624" w:rsidRPr="00C65624" w:rsidRDefault="00C65624" w:rsidP="007F7E02">
            <w:pPr>
              <w:ind w:right="-114"/>
              <w:jc w:val="center"/>
              <w:rPr>
                <w:rFonts w:asciiTheme="minorHAnsi" w:hAnsiTheme="minorHAnsi" w:cstheme="minorHAnsi"/>
                <w:b/>
                <w:sz w:val="20"/>
                <w:szCs w:val="20"/>
              </w:rPr>
            </w:pPr>
            <w:r w:rsidRPr="00C65624">
              <w:rPr>
                <w:rFonts w:asciiTheme="minorHAnsi" w:hAnsiTheme="minorHAnsi" w:cstheme="minorHAnsi"/>
                <w:b/>
                <w:sz w:val="20"/>
                <w:szCs w:val="20"/>
              </w:rPr>
              <w:t>Criteria</w:t>
            </w:r>
          </w:p>
        </w:tc>
        <w:tc>
          <w:tcPr>
            <w:tcW w:w="1892" w:type="dxa"/>
          </w:tcPr>
          <w:p w14:paraId="1C726524" w14:textId="77777777" w:rsidR="00C65624" w:rsidRPr="00C65624" w:rsidRDefault="00C65624" w:rsidP="007F7E02">
            <w:pPr>
              <w:ind w:right="-114"/>
              <w:jc w:val="center"/>
              <w:rPr>
                <w:rFonts w:asciiTheme="minorHAnsi" w:hAnsiTheme="minorHAnsi" w:cstheme="minorHAnsi"/>
                <w:b/>
                <w:sz w:val="20"/>
                <w:szCs w:val="20"/>
              </w:rPr>
            </w:pPr>
            <w:r w:rsidRPr="00C65624">
              <w:rPr>
                <w:rFonts w:asciiTheme="minorHAnsi" w:hAnsiTheme="minorHAnsi" w:cstheme="minorHAnsi"/>
                <w:b/>
                <w:sz w:val="20"/>
                <w:szCs w:val="20"/>
              </w:rPr>
              <w:t>4</w:t>
            </w:r>
          </w:p>
        </w:tc>
        <w:tc>
          <w:tcPr>
            <w:tcW w:w="1890" w:type="dxa"/>
          </w:tcPr>
          <w:p w14:paraId="6B9ED0BF" w14:textId="77777777" w:rsidR="00C65624" w:rsidRPr="00C65624" w:rsidRDefault="00C65624" w:rsidP="007F7E02">
            <w:pPr>
              <w:ind w:right="-114"/>
              <w:jc w:val="center"/>
              <w:rPr>
                <w:rFonts w:asciiTheme="minorHAnsi" w:hAnsiTheme="minorHAnsi" w:cstheme="minorHAnsi"/>
                <w:b/>
                <w:sz w:val="20"/>
                <w:szCs w:val="20"/>
              </w:rPr>
            </w:pPr>
            <w:r w:rsidRPr="00C65624">
              <w:rPr>
                <w:rFonts w:asciiTheme="minorHAnsi" w:hAnsiTheme="minorHAnsi" w:cstheme="minorHAnsi"/>
                <w:b/>
                <w:sz w:val="20"/>
                <w:szCs w:val="20"/>
              </w:rPr>
              <w:t>3</w:t>
            </w:r>
          </w:p>
        </w:tc>
        <w:tc>
          <w:tcPr>
            <w:tcW w:w="2070" w:type="dxa"/>
          </w:tcPr>
          <w:p w14:paraId="46BB11D8" w14:textId="77777777" w:rsidR="00C65624" w:rsidRPr="00C65624" w:rsidRDefault="00C65624" w:rsidP="007F7E02">
            <w:pPr>
              <w:ind w:right="-114"/>
              <w:jc w:val="center"/>
              <w:rPr>
                <w:rFonts w:asciiTheme="minorHAnsi" w:hAnsiTheme="minorHAnsi" w:cstheme="minorHAnsi"/>
                <w:b/>
                <w:sz w:val="20"/>
                <w:szCs w:val="20"/>
              </w:rPr>
            </w:pPr>
            <w:r w:rsidRPr="00C65624">
              <w:rPr>
                <w:rFonts w:asciiTheme="minorHAnsi" w:hAnsiTheme="minorHAnsi" w:cstheme="minorHAnsi"/>
                <w:b/>
                <w:sz w:val="20"/>
                <w:szCs w:val="20"/>
              </w:rPr>
              <w:t>2</w:t>
            </w:r>
          </w:p>
        </w:tc>
        <w:tc>
          <w:tcPr>
            <w:tcW w:w="1800" w:type="dxa"/>
          </w:tcPr>
          <w:p w14:paraId="11A85906" w14:textId="77777777" w:rsidR="00C65624" w:rsidRPr="00C65624" w:rsidRDefault="00C65624" w:rsidP="007F7E02">
            <w:pPr>
              <w:ind w:right="-114"/>
              <w:jc w:val="center"/>
              <w:rPr>
                <w:rFonts w:asciiTheme="minorHAnsi" w:hAnsiTheme="minorHAnsi" w:cstheme="minorHAnsi"/>
                <w:b/>
                <w:sz w:val="20"/>
                <w:szCs w:val="20"/>
              </w:rPr>
            </w:pPr>
            <w:r w:rsidRPr="00C65624">
              <w:rPr>
                <w:rFonts w:asciiTheme="minorHAnsi" w:hAnsiTheme="minorHAnsi" w:cstheme="minorHAnsi"/>
                <w:b/>
                <w:sz w:val="20"/>
                <w:szCs w:val="20"/>
              </w:rPr>
              <w:t>1</w:t>
            </w:r>
          </w:p>
        </w:tc>
      </w:tr>
      <w:tr w:rsidR="00C65624" w14:paraId="741B4C07" w14:textId="77777777" w:rsidTr="00C65624">
        <w:trPr>
          <w:trHeight w:val="1462"/>
        </w:trPr>
        <w:tc>
          <w:tcPr>
            <w:tcW w:w="1708" w:type="dxa"/>
          </w:tcPr>
          <w:p w14:paraId="22B5F253" w14:textId="77777777" w:rsidR="00C65624" w:rsidRDefault="00C65624" w:rsidP="007F7E02">
            <w:pPr>
              <w:ind w:right="-114"/>
              <w:rPr>
                <w:rFonts w:asciiTheme="minorHAnsi" w:hAnsiTheme="minorHAnsi" w:cstheme="minorHAnsi"/>
                <w:b/>
                <w:sz w:val="20"/>
                <w:szCs w:val="20"/>
              </w:rPr>
            </w:pPr>
            <w:r w:rsidRPr="00C65624">
              <w:rPr>
                <w:rFonts w:asciiTheme="minorHAnsi" w:hAnsiTheme="minorHAnsi" w:cstheme="minorHAnsi"/>
                <w:b/>
                <w:sz w:val="20"/>
                <w:szCs w:val="20"/>
              </w:rPr>
              <w:t>Explanations of issues</w:t>
            </w:r>
          </w:p>
          <w:p w14:paraId="391E2861" w14:textId="54FFDCFD" w:rsidR="00C523F7" w:rsidRPr="00B918C1" w:rsidRDefault="00C523F7" w:rsidP="00C523F7">
            <w:pPr>
              <w:rPr>
                <w:rFonts w:asciiTheme="minorHAnsi" w:eastAsia="Calibri" w:hAnsiTheme="minorHAnsi" w:cstheme="minorHAnsi"/>
                <w:sz w:val="22"/>
                <w:szCs w:val="22"/>
              </w:rPr>
            </w:pPr>
            <w:r w:rsidRPr="00E54561">
              <w:rPr>
                <w:rFonts w:asciiTheme="minorHAnsi" w:eastAsia="Calibri" w:hAnsiTheme="minorHAnsi" w:cs="Calibri"/>
                <w:b/>
                <w:sz w:val="22"/>
                <w:szCs w:val="22"/>
                <w:highlight w:val="lightGray"/>
              </w:rPr>
              <w:t>CLO</w:t>
            </w:r>
            <w:r>
              <w:rPr>
                <w:rFonts w:asciiTheme="minorHAnsi" w:eastAsia="Calibri" w:hAnsiTheme="minorHAnsi" w:cs="Calibri"/>
                <w:b/>
                <w:sz w:val="22"/>
                <w:szCs w:val="22"/>
                <w:highlight w:val="lightGray"/>
              </w:rPr>
              <w:t xml:space="preserve"> 1</w:t>
            </w:r>
          </w:p>
          <w:p w14:paraId="01AC94D6" w14:textId="366A2FBB" w:rsidR="00C523F7" w:rsidRPr="00C65624" w:rsidRDefault="00C523F7" w:rsidP="007F7E02">
            <w:pPr>
              <w:ind w:right="-114"/>
              <w:rPr>
                <w:rFonts w:asciiTheme="minorHAnsi" w:hAnsiTheme="minorHAnsi" w:cstheme="minorHAnsi"/>
                <w:b/>
                <w:sz w:val="20"/>
                <w:szCs w:val="20"/>
              </w:rPr>
            </w:pPr>
          </w:p>
        </w:tc>
        <w:tc>
          <w:tcPr>
            <w:tcW w:w="1892" w:type="dxa"/>
          </w:tcPr>
          <w:p w14:paraId="54D68CE4" w14:textId="77777777" w:rsidR="00C65624" w:rsidRPr="00C65624" w:rsidRDefault="00C65624" w:rsidP="007F7E02">
            <w:pPr>
              <w:ind w:right="-114"/>
              <w:rPr>
                <w:rFonts w:asciiTheme="minorHAnsi" w:hAnsiTheme="minorHAnsi" w:cstheme="minorHAnsi"/>
                <w:sz w:val="20"/>
                <w:szCs w:val="20"/>
              </w:rPr>
            </w:pPr>
            <w:r w:rsidRPr="00C65624">
              <w:rPr>
                <w:rFonts w:asciiTheme="minorHAnsi" w:hAnsiTheme="minorHAnsi" w:cstheme="minorHAnsi"/>
                <w:sz w:val="20"/>
                <w:szCs w:val="20"/>
              </w:rPr>
              <w:t xml:space="preserve">Issue/problem to be considered critically is stated clearly and described comprehensively, delivering all relevant </w:t>
            </w:r>
            <w:r w:rsidRPr="00C65624">
              <w:rPr>
                <w:rFonts w:asciiTheme="minorHAnsi" w:hAnsiTheme="minorHAnsi" w:cstheme="minorHAnsi"/>
                <w:sz w:val="20"/>
                <w:szCs w:val="20"/>
              </w:rPr>
              <w:lastRenderedPageBreak/>
              <w:t>information necessary for full understanding.</w:t>
            </w:r>
          </w:p>
        </w:tc>
        <w:tc>
          <w:tcPr>
            <w:tcW w:w="1890" w:type="dxa"/>
          </w:tcPr>
          <w:p w14:paraId="45E7EBAD" w14:textId="77777777" w:rsidR="00C65624" w:rsidRPr="00C65624" w:rsidRDefault="00C65624" w:rsidP="007F7E02">
            <w:pPr>
              <w:ind w:right="-114"/>
              <w:rPr>
                <w:rFonts w:asciiTheme="minorHAnsi" w:hAnsiTheme="minorHAnsi" w:cstheme="minorHAnsi"/>
                <w:sz w:val="20"/>
                <w:szCs w:val="20"/>
              </w:rPr>
            </w:pPr>
            <w:r w:rsidRPr="00C65624">
              <w:rPr>
                <w:rFonts w:asciiTheme="minorHAnsi" w:hAnsiTheme="minorHAnsi" w:cstheme="minorHAnsi"/>
                <w:sz w:val="20"/>
                <w:szCs w:val="20"/>
              </w:rPr>
              <w:lastRenderedPageBreak/>
              <w:t xml:space="preserve">Issue/problem to be considered critically is stated, described, and clarified so that understanding is not </w:t>
            </w:r>
            <w:r w:rsidRPr="00C65624">
              <w:rPr>
                <w:rFonts w:asciiTheme="minorHAnsi" w:hAnsiTheme="minorHAnsi" w:cstheme="minorHAnsi"/>
                <w:sz w:val="20"/>
                <w:szCs w:val="20"/>
              </w:rPr>
              <w:lastRenderedPageBreak/>
              <w:t>seriously impeded by omissions.</w:t>
            </w:r>
          </w:p>
        </w:tc>
        <w:tc>
          <w:tcPr>
            <w:tcW w:w="2070" w:type="dxa"/>
          </w:tcPr>
          <w:p w14:paraId="6D4930C6" w14:textId="77777777" w:rsidR="00C65624" w:rsidRPr="00C65624" w:rsidRDefault="00C65624" w:rsidP="007F7E02">
            <w:pPr>
              <w:ind w:right="-114"/>
              <w:rPr>
                <w:rFonts w:asciiTheme="minorHAnsi" w:hAnsiTheme="minorHAnsi" w:cstheme="minorHAnsi"/>
                <w:sz w:val="20"/>
                <w:szCs w:val="20"/>
              </w:rPr>
            </w:pPr>
            <w:r w:rsidRPr="00C65624">
              <w:rPr>
                <w:rFonts w:asciiTheme="minorHAnsi" w:hAnsiTheme="minorHAnsi" w:cstheme="minorHAnsi"/>
                <w:sz w:val="20"/>
                <w:szCs w:val="20"/>
              </w:rPr>
              <w:lastRenderedPageBreak/>
              <w:t xml:space="preserve">Issue/problem to be considered critically is stated but description leaves some terms undefined, ambiguities, unexplored, boundaries </w:t>
            </w:r>
            <w:r w:rsidRPr="00C65624">
              <w:rPr>
                <w:rFonts w:asciiTheme="minorHAnsi" w:hAnsiTheme="minorHAnsi" w:cstheme="minorHAnsi"/>
                <w:sz w:val="20"/>
                <w:szCs w:val="20"/>
              </w:rPr>
              <w:lastRenderedPageBreak/>
              <w:t>undetermined, and/or backgrounds unknown.</w:t>
            </w:r>
          </w:p>
        </w:tc>
        <w:tc>
          <w:tcPr>
            <w:tcW w:w="1800" w:type="dxa"/>
          </w:tcPr>
          <w:p w14:paraId="2BE10F78" w14:textId="77777777" w:rsidR="00C65624" w:rsidRPr="00C65624" w:rsidRDefault="00C65624" w:rsidP="007F7E02">
            <w:pPr>
              <w:ind w:right="-114"/>
              <w:rPr>
                <w:rFonts w:asciiTheme="minorHAnsi" w:hAnsiTheme="minorHAnsi" w:cstheme="minorHAnsi"/>
                <w:sz w:val="20"/>
                <w:szCs w:val="20"/>
              </w:rPr>
            </w:pPr>
            <w:r w:rsidRPr="00C65624">
              <w:rPr>
                <w:rFonts w:asciiTheme="minorHAnsi" w:hAnsiTheme="minorHAnsi" w:cstheme="minorHAnsi"/>
                <w:sz w:val="20"/>
                <w:szCs w:val="20"/>
              </w:rPr>
              <w:lastRenderedPageBreak/>
              <w:t>Issue/problem to be considered critically is stated without clarifications or description.</w:t>
            </w:r>
          </w:p>
        </w:tc>
      </w:tr>
      <w:tr w:rsidR="00C65624" w14:paraId="642AE11B" w14:textId="77777777" w:rsidTr="00C65624">
        <w:trPr>
          <w:trHeight w:val="1014"/>
        </w:trPr>
        <w:tc>
          <w:tcPr>
            <w:tcW w:w="1708" w:type="dxa"/>
          </w:tcPr>
          <w:p w14:paraId="4F882022" w14:textId="77777777" w:rsidR="00C65624" w:rsidRDefault="00C65624" w:rsidP="007F7E02">
            <w:pPr>
              <w:ind w:right="-114"/>
              <w:rPr>
                <w:rFonts w:asciiTheme="minorHAnsi" w:hAnsiTheme="minorHAnsi" w:cstheme="minorHAnsi"/>
                <w:b/>
                <w:sz w:val="20"/>
                <w:szCs w:val="20"/>
              </w:rPr>
            </w:pPr>
            <w:r w:rsidRPr="00C65624">
              <w:rPr>
                <w:rFonts w:asciiTheme="minorHAnsi" w:hAnsiTheme="minorHAnsi" w:cstheme="minorHAnsi"/>
                <w:b/>
                <w:sz w:val="20"/>
                <w:szCs w:val="20"/>
              </w:rPr>
              <w:t>Evidence: Selecting and using information to investigate a point of view or conclusion</w:t>
            </w:r>
          </w:p>
          <w:p w14:paraId="34458CF2" w14:textId="77777777" w:rsidR="00C523F7" w:rsidRPr="00B918C1" w:rsidRDefault="00C523F7" w:rsidP="00C523F7">
            <w:pPr>
              <w:rPr>
                <w:rFonts w:asciiTheme="minorHAnsi" w:eastAsia="Calibri" w:hAnsiTheme="minorHAnsi" w:cstheme="minorHAnsi"/>
                <w:sz w:val="22"/>
                <w:szCs w:val="22"/>
              </w:rPr>
            </w:pPr>
            <w:r w:rsidRPr="00E54561">
              <w:rPr>
                <w:rFonts w:asciiTheme="minorHAnsi" w:eastAsia="Calibri" w:hAnsiTheme="minorHAnsi" w:cs="Calibri"/>
                <w:b/>
                <w:sz w:val="22"/>
                <w:szCs w:val="22"/>
                <w:highlight w:val="lightGray"/>
              </w:rPr>
              <w:t>CLO</w:t>
            </w:r>
            <w:r>
              <w:rPr>
                <w:rFonts w:asciiTheme="minorHAnsi" w:eastAsia="Calibri" w:hAnsiTheme="minorHAnsi" w:cs="Calibri"/>
                <w:b/>
                <w:sz w:val="22"/>
                <w:szCs w:val="22"/>
                <w:highlight w:val="lightGray"/>
              </w:rPr>
              <w:t xml:space="preserve"> 1,</w:t>
            </w:r>
            <w:r w:rsidRPr="00E54561">
              <w:rPr>
                <w:rFonts w:asciiTheme="minorHAnsi" w:eastAsia="Calibri" w:hAnsiTheme="minorHAnsi" w:cs="Calibri"/>
                <w:b/>
                <w:sz w:val="22"/>
                <w:szCs w:val="22"/>
                <w:highlight w:val="lightGray"/>
              </w:rPr>
              <w:t xml:space="preserve"> 2</w:t>
            </w:r>
            <w:r>
              <w:rPr>
                <w:rFonts w:asciiTheme="minorHAnsi" w:eastAsia="Calibri" w:hAnsiTheme="minorHAnsi" w:cs="Calibri"/>
                <w:b/>
                <w:sz w:val="22"/>
                <w:szCs w:val="22"/>
                <w:highlight w:val="lightGray"/>
              </w:rPr>
              <w:t xml:space="preserve"> &amp;</w:t>
            </w:r>
            <w:r w:rsidRPr="00E54561">
              <w:rPr>
                <w:rFonts w:asciiTheme="minorHAnsi" w:eastAsia="Calibri" w:hAnsiTheme="minorHAnsi" w:cs="Calibri"/>
                <w:b/>
                <w:sz w:val="22"/>
                <w:szCs w:val="22"/>
                <w:highlight w:val="lightGray"/>
              </w:rPr>
              <w:t xml:space="preserve"> 3</w:t>
            </w:r>
          </w:p>
          <w:p w14:paraId="564095CA" w14:textId="76CDC83F" w:rsidR="00C523F7" w:rsidRPr="00C65624" w:rsidRDefault="00C523F7" w:rsidP="007F7E02">
            <w:pPr>
              <w:ind w:right="-114"/>
              <w:rPr>
                <w:rFonts w:asciiTheme="minorHAnsi" w:hAnsiTheme="minorHAnsi" w:cstheme="minorHAnsi"/>
                <w:b/>
                <w:sz w:val="20"/>
                <w:szCs w:val="20"/>
              </w:rPr>
            </w:pPr>
          </w:p>
        </w:tc>
        <w:tc>
          <w:tcPr>
            <w:tcW w:w="1892" w:type="dxa"/>
          </w:tcPr>
          <w:p w14:paraId="06BF39EF" w14:textId="77777777" w:rsidR="00C65624" w:rsidRPr="00C65624" w:rsidRDefault="00C65624" w:rsidP="007F7E02">
            <w:pPr>
              <w:ind w:right="-114"/>
              <w:rPr>
                <w:rFonts w:asciiTheme="minorHAnsi" w:hAnsiTheme="minorHAnsi" w:cstheme="minorHAnsi"/>
                <w:sz w:val="20"/>
                <w:szCs w:val="20"/>
              </w:rPr>
            </w:pPr>
            <w:r w:rsidRPr="00C65624">
              <w:rPr>
                <w:rFonts w:asciiTheme="minorHAnsi" w:hAnsiTheme="minorHAnsi" w:cstheme="minorHAnsi"/>
                <w:sz w:val="20"/>
                <w:szCs w:val="20"/>
              </w:rPr>
              <w:t>Information is taken from source(s) with enough interpretation/evaluation to develop a comprehensive analysis or synthesis. Viewpoints of experts are questioned thoroughly.</w:t>
            </w:r>
          </w:p>
        </w:tc>
        <w:tc>
          <w:tcPr>
            <w:tcW w:w="1890" w:type="dxa"/>
          </w:tcPr>
          <w:p w14:paraId="711E273D" w14:textId="77777777" w:rsidR="00C65624" w:rsidRPr="00C65624" w:rsidRDefault="00C65624" w:rsidP="007F7E02">
            <w:pPr>
              <w:ind w:right="-114"/>
              <w:rPr>
                <w:rFonts w:asciiTheme="minorHAnsi" w:hAnsiTheme="minorHAnsi" w:cstheme="minorHAnsi"/>
                <w:sz w:val="20"/>
                <w:szCs w:val="20"/>
              </w:rPr>
            </w:pPr>
            <w:r w:rsidRPr="00C65624">
              <w:rPr>
                <w:rFonts w:asciiTheme="minorHAnsi" w:hAnsiTheme="minorHAnsi" w:cstheme="minorHAnsi"/>
                <w:sz w:val="20"/>
                <w:szCs w:val="20"/>
              </w:rPr>
              <w:t>Information is taken from source(s) with enough interpretation/evaluation to develop a coherent analysis or synthesis. Viewpoints of experts are subject to questioning.</w:t>
            </w:r>
          </w:p>
        </w:tc>
        <w:tc>
          <w:tcPr>
            <w:tcW w:w="2070" w:type="dxa"/>
          </w:tcPr>
          <w:p w14:paraId="2CD44FD0" w14:textId="77777777" w:rsidR="00C65624" w:rsidRPr="00C65624" w:rsidRDefault="00C65624" w:rsidP="007F7E02">
            <w:pPr>
              <w:ind w:right="-114"/>
              <w:rPr>
                <w:rFonts w:asciiTheme="minorHAnsi" w:hAnsiTheme="minorHAnsi" w:cstheme="minorHAnsi"/>
                <w:sz w:val="20"/>
                <w:szCs w:val="20"/>
              </w:rPr>
            </w:pPr>
            <w:r w:rsidRPr="00C65624">
              <w:rPr>
                <w:rFonts w:asciiTheme="minorHAnsi" w:hAnsiTheme="minorHAnsi" w:cstheme="minorHAnsi"/>
                <w:sz w:val="20"/>
                <w:szCs w:val="20"/>
              </w:rPr>
              <w:t>Information is taken from source(s) with some interpretation/evaluation, but not enough to develop a coherent analysis or synthesis. Viewpoints of experts are taken as mostly fact, with little questioning.</w:t>
            </w:r>
          </w:p>
        </w:tc>
        <w:tc>
          <w:tcPr>
            <w:tcW w:w="1800" w:type="dxa"/>
          </w:tcPr>
          <w:p w14:paraId="6806B3C1" w14:textId="77777777" w:rsidR="00C65624" w:rsidRPr="00C65624" w:rsidRDefault="00C65624" w:rsidP="007F7E02">
            <w:pPr>
              <w:ind w:right="-114"/>
              <w:rPr>
                <w:rFonts w:asciiTheme="minorHAnsi" w:hAnsiTheme="minorHAnsi" w:cstheme="minorHAnsi"/>
                <w:sz w:val="20"/>
                <w:szCs w:val="20"/>
              </w:rPr>
            </w:pPr>
            <w:r w:rsidRPr="00C65624">
              <w:rPr>
                <w:rFonts w:asciiTheme="minorHAnsi" w:hAnsiTheme="minorHAnsi" w:cstheme="minorHAnsi"/>
                <w:sz w:val="20"/>
                <w:szCs w:val="20"/>
              </w:rPr>
              <w:t>Information is taken from source(s) without any interpretation/evaluation. Viewpoints of experts are taken as fact without question.</w:t>
            </w:r>
          </w:p>
        </w:tc>
      </w:tr>
      <w:tr w:rsidR="00C65624" w14:paraId="7A19359F" w14:textId="77777777" w:rsidTr="00C65624">
        <w:trPr>
          <w:trHeight w:val="107"/>
        </w:trPr>
        <w:tc>
          <w:tcPr>
            <w:tcW w:w="1708" w:type="dxa"/>
          </w:tcPr>
          <w:p w14:paraId="1DB08E01" w14:textId="77777777" w:rsidR="00C65624" w:rsidRDefault="00C65624" w:rsidP="007F7E02">
            <w:pPr>
              <w:ind w:right="-114"/>
              <w:rPr>
                <w:rFonts w:asciiTheme="minorHAnsi" w:hAnsiTheme="minorHAnsi" w:cstheme="minorHAnsi"/>
                <w:b/>
                <w:sz w:val="20"/>
                <w:szCs w:val="20"/>
              </w:rPr>
            </w:pPr>
            <w:r w:rsidRPr="00C65624">
              <w:rPr>
                <w:rFonts w:asciiTheme="minorHAnsi" w:hAnsiTheme="minorHAnsi" w:cstheme="minorHAnsi"/>
                <w:b/>
                <w:sz w:val="20"/>
                <w:szCs w:val="20"/>
              </w:rPr>
              <w:t>Influence of context and assumptions</w:t>
            </w:r>
          </w:p>
          <w:p w14:paraId="19447071" w14:textId="3C4F7DA1" w:rsidR="00C523F7" w:rsidRPr="00B918C1" w:rsidRDefault="00C523F7" w:rsidP="00C523F7">
            <w:pPr>
              <w:rPr>
                <w:rFonts w:asciiTheme="minorHAnsi" w:eastAsia="Calibri" w:hAnsiTheme="minorHAnsi" w:cstheme="minorHAnsi"/>
                <w:sz w:val="22"/>
                <w:szCs w:val="22"/>
              </w:rPr>
            </w:pPr>
            <w:r w:rsidRPr="00E54561">
              <w:rPr>
                <w:rFonts w:asciiTheme="minorHAnsi" w:eastAsia="Calibri" w:hAnsiTheme="minorHAnsi" w:cs="Calibri"/>
                <w:b/>
                <w:sz w:val="22"/>
                <w:szCs w:val="22"/>
                <w:highlight w:val="lightGray"/>
              </w:rPr>
              <w:t>CLO 2</w:t>
            </w:r>
            <w:r>
              <w:rPr>
                <w:rFonts w:asciiTheme="minorHAnsi" w:eastAsia="Calibri" w:hAnsiTheme="minorHAnsi" w:cs="Calibri"/>
                <w:b/>
                <w:sz w:val="22"/>
                <w:szCs w:val="22"/>
                <w:highlight w:val="lightGray"/>
              </w:rPr>
              <w:t xml:space="preserve"> &amp;</w:t>
            </w:r>
            <w:r w:rsidRPr="00E54561">
              <w:rPr>
                <w:rFonts w:asciiTheme="minorHAnsi" w:eastAsia="Calibri" w:hAnsiTheme="minorHAnsi" w:cs="Calibri"/>
                <w:b/>
                <w:sz w:val="22"/>
                <w:szCs w:val="22"/>
                <w:highlight w:val="lightGray"/>
              </w:rPr>
              <w:t xml:space="preserve"> 3</w:t>
            </w:r>
          </w:p>
          <w:p w14:paraId="5C0ABB86" w14:textId="6B3CFC86" w:rsidR="00C523F7" w:rsidRPr="00C65624" w:rsidRDefault="00C523F7" w:rsidP="007F7E02">
            <w:pPr>
              <w:ind w:right="-114"/>
              <w:rPr>
                <w:rFonts w:asciiTheme="minorHAnsi" w:hAnsiTheme="minorHAnsi" w:cstheme="minorHAnsi"/>
                <w:b/>
                <w:sz w:val="20"/>
                <w:szCs w:val="20"/>
              </w:rPr>
            </w:pPr>
          </w:p>
        </w:tc>
        <w:tc>
          <w:tcPr>
            <w:tcW w:w="1892" w:type="dxa"/>
          </w:tcPr>
          <w:p w14:paraId="22C8E10B" w14:textId="77777777" w:rsidR="00C65624" w:rsidRPr="00C65624" w:rsidRDefault="00C65624" w:rsidP="007F7E02">
            <w:pPr>
              <w:ind w:right="-114"/>
              <w:rPr>
                <w:rFonts w:asciiTheme="minorHAnsi" w:hAnsiTheme="minorHAnsi" w:cstheme="minorHAnsi"/>
                <w:sz w:val="20"/>
                <w:szCs w:val="20"/>
              </w:rPr>
            </w:pPr>
            <w:r w:rsidRPr="00C65624">
              <w:rPr>
                <w:rFonts w:asciiTheme="minorHAnsi" w:hAnsiTheme="minorHAnsi" w:cstheme="minorHAnsi"/>
                <w:sz w:val="20"/>
                <w:szCs w:val="20"/>
              </w:rPr>
              <w:t>Thoroughly (systematically and methodically) analyzes own and others’ assumptions and carefully evaluates the relevance of contexts when presenting a position.</w:t>
            </w:r>
          </w:p>
        </w:tc>
        <w:tc>
          <w:tcPr>
            <w:tcW w:w="1890" w:type="dxa"/>
          </w:tcPr>
          <w:p w14:paraId="0F6E22EA" w14:textId="77777777" w:rsidR="00C65624" w:rsidRPr="00C65624" w:rsidRDefault="00C65624" w:rsidP="007F7E02">
            <w:pPr>
              <w:ind w:right="-114"/>
              <w:rPr>
                <w:rFonts w:asciiTheme="minorHAnsi" w:hAnsiTheme="minorHAnsi" w:cstheme="minorHAnsi"/>
                <w:sz w:val="20"/>
                <w:szCs w:val="20"/>
              </w:rPr>
            </w:pPr>
            <w:r w:rsidRPr="00C65624">
              <w:rPr>
                <w:rFonts w:asciiTheme="minorHAnsi" w:hAnsiTheme="minorHAnsi" w:cstheme="minorHAnsi"/>
                <w:sz w:val="20"/>
                <w:szCs w:val="20"/>
              </w:rPr>
              <w:t>Identifies own and others’ assumptions and several relevant contexts when presenting a position.</w:t>
            </w:r>
          </w:p>
        </w:tc>
        <w:tc>
          <w:tcPr>
            <w:tcW w:w="2070" w:type="dxa"/>
          </w:tcPr>
          <w:p w14:paraId="0F3E1C2A" w14:textId="77777777" w:rsidR="00C65624" w:rsidRPr="00C65624" w:rsidRDefault="00C65624" w:rsidP="007F7E02">
            <w:pPr>
              <w:ind w:right="-114"/>
              <w:rPr>
                <w:rFonts w:asciiTheme="minorHAnsi" w:hAnsiTheme="minorHAnsi" w:cstheme="minorHAnsi"/>
                <w:sz w:val="20"/>
                <w:szCs w:val="20"/>
              </w:rPr>
            </w:pPr>
            <w:r w:rsidRPr="00C65624">
              <w:rPr>
                <w:rFonts w:asciiTheme="minorHAnsi" w:hAnsiTheme="minorHAnsi" w:cstheme="minorHAnsi"/>
                <w:sz w:val="20"/>
                <w:szCs w:val="20"/>
              </w:rPr>
              <w:t>Questions some assumptions. Identifies several relevant contexts when presenting a position. May be more aware of others’ assumptions than one’s own (or vice versa).</w:t>
            </w:r>
          </w:p>
        </w:tc>
        <w:tc>
          <w:tcPr>
            <w:tcW w:w="1800" w:type="dxa"/>
          </w:tcPr>
          <w:p w14:paraId="5CCB30BA" w14:textId="77777777" w:rsidR="00C65624" w:rsidRPr="00C65624" w:rsidRDefault="00C65624" w:rsidP="007F7E02">
            <w:pPr>
              <w:ind w:right="-114"/>
              <w:rPr>
                <w:rFonts w:asciiTheme="minorHAnsi" w:hAnsiTheme="minorHAnsi" w:cstheme="minorHAnsi"/>
                <w:sz w:val="20"/>
                <w:szCs w:val="20"/>
              </w:rPr>
            </w:pPr>
            <w:r w:rsidRPr="00C65624">
              <w:rPr>
                <w:rFonts w:asciiTheme="minorHAnsi" w:hAnsiTheme="minorHAnsi" w:cstheme="minorHAnsi"/>
                <w:sz w:val="20"/>
                <w:szCs w:val="20"/>
              </w:rPr>
              <w:t>Shows an emerging awareness of present assumptions (sometimes labels assertions as assumptions.) Begins to identify some contexts hen presenting a position.</w:t>
            </w:r>
          </w:p>
        </w:tc>
      </w:tr>
      <w:tr w:rsidR="00C65624" w14:paraId="1E51940C" w14:textId="77777777" w:rsidTr="00C65624">
        <w:trPr>
          <w:trHeight w:val="113"/>
        </w:trPr>
        <w:tc>
          <w:tcPr>
            <w:tcW w:w="1708" w:type="dxa"/>
          </w:tcPr>
          <w:p w14:paraId="49BE66CF" w14:textId="77777777" w:rsidR="00C65624" w:rsidRDefault="00C65624" w:rsidP="007F7E02">
            <w:pPr>
              <w:ind w:right="-114"/>
              <w:rPr>
                <w:rFonts w:asciiTheme="minorHAnsi" w:hAnsiTheme="minorHAnsi" w:cstheme="minorHAnsi"/>
                <w:b/>
                <w:sz w:val="20"/>
                <w:szCs w:val="20"/>
              </w:rPr>
            </w:pPr>
            <w:r w:rsidRPr="00C65624">
              <w:rPr>
                <w:rFonts w:asciiTheme="minorHAnsi" w:hAnsiTheme="minorHAnsi" w:cstheme="minorHAnsi"/>
                <w:b/>
                <w:sz w:val="20"/>
                <w:szCs w:val="20"/>
              </w:rPr>
              <w:t>Student’s position (perspective, thesis/hypothesis)</w:t>
            </w:r>
          </w:p>
          <w:p w14:paraId="287AE480" w14:textId="0905F5AF" w:rsidR="00C523F7" w:rsidRPr="00B918C1" w:rsidRDefault="00C523F7" w:rsidP="00C523F7">
            <w:pPr>
              <w:rPr>
                <w:rFonts w:asciiTheme="minorHAnsi" w:eastAsia="Calibri" w:hAnsiTheme="minorHAnsi" w:cstheme="minorHAnsi"/>
                <w:sz w:val="22"/>
                <w:szCs w:val="22"/>
              </w:rPr>
            </w:pPr>
            <w:r w:rsidRPr="00E54561">
              <w:rPr>
                <w:rFonts w:asciiTheme="minorHAnsi" w:eastAsia="Calibri" w:hAnsiTheme="minorHAnsi" w:cs="Calibri"/>
                <w:b/>
                <w:sz w:val="22"/>
                <w:szCs w:val="22"/>
                <w:highlight w:val="lightGray"/>
              </w:rPr>
              <w:t>CLO 2</w:t>
            </w:r>
            <w:r>
              <w:rPr>
                <w:rFonts w:asciiTheme="minorHAnsi" w:eastAsia="Calibri" w:hAnsiTheme="minorHAnsi" w:cs="Calibri"/>
                <w:b/>
                <w:sz w:val="22"/>
                <w:szCs w:val="22"/>
                <w:highlight w:val="lightGray"/>
              </w:rPr>
              <w:t xml:space="preserve"> &amp;</w:t>
            </w:r>
            <w:r w:rsidRPr="00E54561">
              <w:rPr>
                <w:rFonts w:asciiTheme="minorHAnsi" w:eastAsia="Calibri" w:hAnsiTheme="minorHAnsi" w:cs="Calibri"/>
                <w:b/>
                <w:sz w:val="22"/>
                <w:szCs w:val="22"/>
                <w:highlight w:val="lightGray"/>
              </w:rPr>
              <w:t xml:space="preserve"> 3</w:t>
            </w:r>
          </w:p>
          <w:p w14:paraId="342AFDBD" w14:textId="719A5BBD" w:rsidR="00C523F7" w:rsidRPr="00C65624" w:rsidRDefault="00C523F7" w:rsidP="007F7E02">
            <w:pPr>
              <w:ind w:right="-114"/>
              <w:rPr>
                <w:rFonts w:asciiTheme="minorHAnsi" w:hAnsiTheme="minorHAnsi" w:cstheme="minorHAnsi"/>
                <w:b/>
                <w:sz w:val="20"/>
                <w:szCs w:val="20"/>
              </w:rPr>
            </w:pPr>
          </w:p>
        </w:tc>
        <w:tc>
          <w:tcPr>
            <w:tcW w:w="1892" w:type="dxa"/>
          </w:tcPr>
          <w:p w14:paraId="70550191" w14:textId="77777777" w:rsidR="00C65624" w:rsidRPr="00C65624" w:rsidRDefault="00C65624" w:rsidP="007F7E02">
            <w:pPr>
              <w:ind w:right="-114"/>
              <w:rPr>
                <w:rFonts w:asciiTheme="minorHAnsi" w:hAnsiTheme="minorHAnsi" w:cstheme="minorHAnsi"/>
                <w:sz w:val="20"/>
                <w:szCs w:val="20"/>
              </w:rPr>
            </w:pPr>
            <w:r w:rsidRPr="00C65624">
              <w:rPr>
                <w:rFonts w:asciiTheme="minorHAnsi" w:hAnsiTheme="minorHAnsi" w:cstheme="minorHAnsi"/>
                <w:sz w:val="20"/>
                <w:szCs w:val="20"/>
              </w:rPr>
              <w:t>Specific position (perspective, thesis/hypothesis) is imaginative, taking into account the complexities of an issue. Limits of position (perspective, thesis/hypothesis) are acknowledged. Others’ points of view are synthesized within position (perspective, thesis/hypothesis).</w:t>
            </w:r>
          </w:p>
        </w:tc>
        <w:tc>
          <w:tcPr>
            <w:tcW w:w="1890" w:type="dxa"/>
          </w:tcPr>
          <w:p w14:paraId="082A0394" w14:textId="77777777" w:rsidR="00C65624" w:rsidRPr="00C65624" w:rsidRDefault="00C65624" w:rsidP="007F7E02">
            <w:pPr>
              <w:ind w:right="-114"/>
              <w:rPr>
                <w:rFonts w:asciiTheme="minorHAnsi" w:hAnsiTheme="minorHAnsi" w:cstheme="minorHAnsi"/>
                <w:sz w:val="20"/>
                <w:szCs w:val="20"/>
              </w:rPr>
            </w:pPr>
            <w:r w:rsidRPr="00C65624">
              <w:rPr>
                <w:rFonts w:asciiTheme="minorHAnsi" w:hAnsiTheme="minorHAnsi" w:cstheme="minorHAnsi"/>
                <w:sz w:val="20"/>
                <w:szCs w:val="20"/>
              </w:rPr>
              <w:t>Specific position (perspective, thesis/hypothesis) takes into account the complexities of an issue. Others’ points of view are acknowledged within position (perspective, thesis/hypothesis).</w:t>
            </w:r>
          </w:p>
        </w:tc>
        <w:tc>
          <w:tcPr>
            <w:tcW w:w="2070" w:type="dxa"/>
          </w:tcPr>
          <w:p w14:paraId="4ED7E775" w14:textId="77777777" w:rsidR="00C65624" w:rsidRPr="00C65624" w:rsidRDefault="00C65624" w:rsidP="007F7E02">
            <w:pPr>
              <w:ind w:right="-114"/>
              <w:rPr>
                <w:rFonts w:asciiTheme="minorHAnsi" w:hAnsiTheme="minorHAnsi" w:cstheme="minorHAnsi"/>
                <w:sz w:val="20"/>
                <w:szCs w:val="20"/>
              </w:rPr>
            </w:pPr>
            <w:r w:rsidRPr="00C65624">
              <w:rPr>
                <w:rFonts w:asciiTheme="minorHAnsi" w:hAnsiTheme="minorHAnsi" w:cstheme="minorHAnsi"/>
                <w:sz w:val="20"/>
                <w:szCs w:val="20"/>
              </w:rPr>
              <w:t>Specific position (perspective, thesis/hypothesis) acknowledges different sides of an issue.</w:t>
            </w:r>
          </w:p>
        </w:tc>
        <w:tc>
          <w:tcPr>
            <w:tcW w:w="1800" w:type="dxa"/>
          </w:tcPr>
          <w:p w14:paraId="4BD7512A" w14:textId="77777777" w:rsidR="00C65624" w:rsidRPr="00C65624" w:rsidRDefault="00C65624" w:rsidP="007F7E02">
            <w:pPr>
              <w:ind w:right="-114"/>
              <w:rPr>
                <w:rFonts w:asciiTheme="minorHAnsi" w:hAnsiTheme="minorHAnsi" w:cstheme="minorHAnsi"/>
                <w:sz w:val="20"/>
                <w:szCs w:val="20"/>
              </w:rPr>
            </w:pPr>
            <w:r w:rsidRPr="00C65624">
              <w:rPr>
                <w:rFonts w:asciiTheme="minorHAnsi" w:hAnsiTheme="minorHAnsi" w:cstheme="minorHAnsi"/>
                <w:sz w:val="20"/>
                <w:szCs w:val="20"/>
              </w:rPr>
              <w:t>Specific position (perspective, thesis/hypothesis) is stated, but is simplistic and obvious.</w:t>
            </w:r>
          </w:p>
        </w:tc>
      </w:tr>
      <w:tr w:rsidR="00C65624" w14:paraId="3B9720B4" w14:textId="77777777" w:rsidTr="00C65624">
        <w:trPr>
          <w:trHeight w:val="107"/>
        </w:trPr>
        <w:tc>
          <w:tcPr>
            <w:tcW w:w="1708" w:type="dxa"/>
          </w:tcPr>
          <w:p w14:paraId="067EF3EF" w14:textId="77777777" w:rsidR="00C65624" w:rsidRDefault="00C65624" w:rsidP="007F7E02">
            <w:pPr>
              <w:ind w:right="-114"/>
              <w:rPr>
                <w:rFonts w:asciiTheme="minorHAnsi" w:hAnsiTheme="minorHAnsi" w:cstheme="minorHAnsi"/>
                <w:b/>
                <w:sz w:val="20"/>
                <w:szCs w:val="20"/>
              </w:rPr>
            </w:pPr>
            <w:r w:rsidRPr="00C65624">
              <w:rPr>
                <w:rFonts w:asciiTheme="minorHAnsi" w:hAnsiTheme="minorHAnsi" w:cstheme="minorHAnsi"/>
                <w:b/>
                <w:sz w:val="20"/>
                <w:szCs w:val="20"/>
              </w:rPr>
              <w:t>Conclusions and related outcomes (implications and consequences)</w:t>
            </w:r>
          </w:p>
          <w:p w14:paraId="4F60BC9D" w14:textId="6075F2C2" w:rsidR="00C523F7" w:rsidRPr="00B918C1" w:rsidRDefault="00C523F7" w:rsidP="00C523F7">
            <w:pPr>
              <w:rPr>
                <w:rFonts w:asciiTheme="minorHAnsi" w:eastAsia="Calibri" w:hAnsiTheme="minorHAnsi" w:cstheme="minorHAnsi"/>
                <w:sz w:val="22"/>
                <w:szCs w:val="22"/>
              </w:rPr>
            </w:pPr>
            <w:r w:rsidRPr="00E54561">
              <w:rPr>
                <w:rFonts w:asciiTheme="minorHAnsi" w:eastAsia="Calibri" w:hAnsiTheme="minorHAnsi" w:cs="Calibri"/>
                <w:b/>
                <w:sz w:val="22"/>
                <w:szCs w:val="22"/>
                <w:highlight w:val="lightGray"/>
              </w:rPr>
              <w:t>CLO</w:t>
            </w:r>
            <w:r>
              <w:rPr>
                <w:rFonts w:asciiTheme="minorHAnsi" w:eastAsia="Calibri" w:hAnsiTheme="minorHAnsi" w:cs="Calibri"/>
                <w:b/>
                <w:sz w:val="22"/>
                <w:szCs w:val="22"/>
                <w:highlight w:val="lightGray"/>
              </w:rPr>
              <w:t xml:space="preserve"> </w:t>
            </w:r>
            <w:r w:rsidRPr="00C523F7">
              <w:rPr>
                <w:rFonts w:asciiTheme="minorHAnsi" w:eastAsia="Calibri" w:hAnsiTheme="minorHAnsi" w:cs="Calibri"/>
                <w:b/>
                <w:sz w:val="22"/>
                <w:szCs w:val="22"/>
                <w:highlight w:val="lightGray"/>
              </w:rPr>
              <w:t>4</w:t>
            </w:r>
          </w:p>
          <w:p w14:paraId="3AA95764" w14:textId="44AEF1CC" w:rsidR="00C523F7" w:rsidRPr="00C65624" w:rsidRDefault="00C523F7" w:rsidP="007F7E02">
            <w:pPr>
              <w:ind w:right="-114"/>
              <w:rPr>
                <w:rFonts w:asciiTheme="minorHAnsi" w:hAnsiTheme="minorHAnsi" w:cstheme="minorHAnsi"/>
                <w:b/>
                <w:sz w:val="20"/>
                <w:szCs w:val="20"/>
              </w:rPr>
            </w:pPr>
          </w:p>
        </w:tc>
        <w:tc>
          <w:tcPr>
            <w:tcW w:w="1892" w:type="dxa"/>
          </w:tcPr>
          <w:p w14:paraId="0D8A78AA" w14:textId="77777777" w:rsidR="00C65624" w:rsidRPr="00C65624" w:rsidRDefault="00C65624" w:rsidP="007F7E02">
            <w:pPr>
              <w:ind w:right="-114"/>
              <w:rPr>
                <w:rFonts w:asciiTheme="minorHAnsi" w:hAnsiTheme="minorHAnsi" w:cstheme="minorHAnsi"/>
                <w:sz w:val="20"/>
                <w:szCs w:val="20"/>
              </w:rPr>
            </w:pPr>
            <w:r w:rsidRPr="00C65624">
              <w:rPr>
                <w:rFonts w:asciiTheme="minorHAnsi" w:hAnsiTheme="minorHAnsi" w:cstheme="minorHAnsi"/>
                <w:sz w:val="20"/>
                <w:szCs w:val="20"/>
              </w:rPr>
              <w:t xml:space="preserve">Conclusions and related outcomes (implications and consequences) are logical and reflect student’s informed evaluation and ability to place evidence and perspectives </w:t>
            </w:r>
            <w:r w:rsidRPr="00C65624">
              <w:rPr>
                <w:rFonts w:asciiTheme="minorHAnsi" w:hAnsiTheme="minorHAnsi" w:cstheme="minorHAnsi"/>
                <w:sz w:val="20"/>
                <w:szCs w:val="20"/>
              </w:rPr>
              <w:lastRenderedPageBreak/>
              <w:t>discussed in priority order.</w:t>
            </w:r>
          </w:p>
        </w:tc>
        <w:tc>
          <w:tcPr>
            <w:tcW w:w="1890" w:type="dxa"/>
          </w:tcPr>
          <w:p w14:paraId="1443C35D" w14:textId="77777777" w:rsidR="00C65624" w:rsidRPr="00C65624" w:rsidRDefault="00C65624" w:rsidP="007F7E02">
            <w:pPr>
              <w:ind w:right="-114"/>
              <w:rPr>
                <w:rFonts w:asciiTheme="minorHAnsi" w:hAnsiTheme="minorHAnsi" w:cstheme="minorHAnsi"/>
                <w:sz w:val="20"/>
                <w:szCs w:val="20"/>
              </w:rPr>
            </w:pPr>
            <w:r w:rsidRPr="00C65624">
              <w:rPr>
                <w:rFonts w:asciiTheme="minorHAnsi" w:hAnsiTheme="minorHAnsi" w:cstheme="minorHAnsi"/>
                <w:sz w:val="20"/>
                <w:szCs w:val="20"/>
              </w:rPr>
              <w:lastRenderedPageBreak/>
              <w:t>Conclusion is logically tied to a range of information, including opposing viewpoints; related outcomes (implications and consequences) are identified clearly.</w:t>
            </w:r>
          </w:p>
        </w:tc>
        <w:tc>
          <w:tcPr>
            <w:tcW w:w="2070" w:type="dxa"/>
          </w:tcPr>
          <w:p w14:paraId="06AA83B5" w14:textId="77777777" w:rsidR="00C65624" w:rsidRPr="00C65624" w:rsidRDefault="00C65624" w:rsidP="007F7E02">
            <w:pPr>
              <w:ind w:right="-114"/>
              <w:rPr>
                <w:rFonts w:asciiTheme="minorHAnsi" w:hAnsiTheme="minorHAnsi" w:cstheme="minorHAnsi"/>
                <w:sz w:val="20"/>
                <w:szCs w:val="20"/>
              </w:rPr>
            </w:pPr>
            <w:r w:rsidRPr="00C65624">
              <w:rPr>
                <w:rFonts w:asciiTheme="minorHAnsi" w:hAnsiTheme="minorHAnsi" w:cstheme="minorHAnsi"/>
                <w:sz w:val="20"/>
                <w:szCs w:val="20"/>
              </w:rPr>
              <w:t>Conclusion is logically tied to information (because information is chosen to it the desired conclusion); come related outcomes (implications and consequences) are identified clearly.</w:t>
            </w:r>
          </w:p>
        </w:tc>
        <w:tc>
          <w:tcPr>
            <w:tcW w:w="1800" w:type="dxa"/>
          </w:tcPr>
          <w:p w14:paraId="568B5DB7" w14:textId="77777777" w:rsidR="00C65624" w:rsidRPr="00C65624" w:rsidRDefault="00C65624" w:rsidP="007F7E02">
            <w:pPr>
              <w:ind w:right="-114"/>
              <w:rPr>
                <w:rFonts w:asciiTheme="minorHAnsi" w:hAnsiTheme="minorHAnsi" w:cstheme="minorHAnsi"/>
                <w:sz w:val="20"/>
                <w:szCs w:val="20"/>
              </w:rPr>
            </w:pPr>
            <w:r w:rsidRPr="00C65624">
              <w:rPr>
                <w:rFonts w:asciiTheme="minorHAnsi" w:hAnsiTheme="minorHAnsi" w:cstheme="minorHAnsi"/>
                <w:sz w:val="20"/>
                <w:szCs w:val="20"/>
              </w:rPr>
              <w:t>Conclusion is inconsistently tied to some of the information discussed; related outcomes (implications and consequences) are over simplified.</w:t>
            </w:r>
          </w:p>
        </w:tc>
      </w:tr>
    </w:tbl>
    <w:p w14:paraId="00281DDF" w14:textId="3516752D" w:rsidR="00281687" w:rsidRDefault="00281687" w:rsidP="004C6090">
      <w:pPr>
        <w:spacing w:before="240"/>
        <w:rPr>
          <w:rFonts w:asciiTheme="minorHAnsi" w:eastAsia="Calibri" w:hAnsiTheme="minorHAnsi" w:cstheme="minorHAnsi"/>
          <w:sz w:val="22"/>
          <w:szCs w:val="22"/>
        </w:rPr>
      </w:pPr>
      <w:r w:rsidRPr="004C6090">
        <w:rPr>
          <w:rFonts w:asciiTheme="minorHAnsi" w:eastAsia="Calibri" w:hAnsiTheme="minorHAnsi" w:cstheme="minorHAnsi"/>
          <w:b/>
          <w:sz w:val="22"/>
          <w:szCs w:val="22"/>
          <w:highlight w:val="yellow"/>
        </w:rPr>
        <w:t>Final Exam:</w:t>
      </w:r>
      <w:r>
        <w:rPr>
          <w:rFonts w:asciiTheme="minorHAnsi" w:eastAsia="Calibri" w:hAnsiTheme="minorHAnsi" w:cstheme="minorHAnsi"/>
          <w:sz w:val="22"/>
          <w:szCs w:val="22"/>
        </w:rPr>
        <w:t xml:space="preserve">  </w:t>
      </w:r>
      <w:r w:rsidRPr="00BC5FA8">
        <w:rPr>
          <w:rFonts w:asciiTheme="minorHAnsi" w:eastAsia="Calibri" w:hAnsiTheme="minorHAnsi" w:cstheme="minorHAnsi"/>
          <w:sz w:val="22"/>
          <w:szCs w:val="22"/>
        </w:rPr>
        <w:t xml:space="preserve">Each student will complete a final exam, </w:t>
      </w:r>
      <w:r w:rsidR="004C6090">
        <w:rPr>
          <w:rFonts w:asciiTheme="minorHAnsi" w:eastAsia="Calibri" w:hAnsiTheme="minorHAnsi" w:cstheme="minorHAnsi"/>
          <w:sz w:val="22"/>
          <w:szCs w:val="22"/>
        </w:rPr>
        <w:t xml:space="preserve">formatted similarly to the comprehensive examination, </w:t>
      </w:r>
      <w:r w:rsidRPr="00281687">
        <w:rPr>
          <w:rFonts w:asciiTheme="minorHAnsi" w:eastAsia="Calibri" w:hAnsiTheme="minorHAnsi" w:cstheme="minorHAnsi"/>
          <w:b/>
          <w:sz w:val="22"/>
          <w:szCs w:val="22"/>
        </w:rPr>
        <w:t>worth 100 points</w:t>
      </w:r>
      <w:r w:rsidRPr="00BC5FA8">
        <w:rPr>
          <w:rFonts w:asciiTheme="minorHAnsi" w:eastAsia="Calibri" w:hAnsiTheme="minorHAnsi" w:cstheme="minorHAnsi"/>
          <w:sz w:val="22"/>
          <w:szCs w:val="22"/>
        </w:rPr>
        <w:t xml:space="preserve"> toward the final grade.  Students will </w:t>
      </w:r>
      <w:r>
        <w:rPr>
          <w:rFonts w:asciiTheme="minorHAnsi" w:eastAsia="Calibri" w:hAnsiTheme="minorHAnsi" w:cstheme="minorHAnsi"/>
          <w:sz w:val="22"/>
          <w:szCs w:val="22"/>
        </w:rPr>
        <w:t xml:space="preserve">select and </w:t>
      </w:r>
      <w:r w:rsidRPr="00BC5FA8">
        <w:rPr>
          <w:rFonts w:asciiTheme="minorHAnsi" w:eastAsia="Calibri" w:hAnsiTheme="minorHAnsi" w:cstheme="minorHAnsi"/>
          <w:sz w:val="22"/>
          <w:szCs w:val="22"/>
        </w:rPr>
        <w:t xml:space="preserve">respond to </w:t>
      </w:r>
      <w:r w:rsidR="004C6090">
        <w:rPr>
          <w:rFonts w:asciiTheme="minorHAnsi" w:eastAsia="Calibri" w:hAnsiTheme="minorHAnsi" w:cstheme="minorHAnsi"/>
          <w:sz w:val="22"/>
          <w:szCs w:val="22"/>
        </w:rPr>
        <w:t>two (2)</w:t>
      </w:r>
      <w:r w:rsidRPr="00BC5FA8">
        <w:rPr>
          <w:rFonts w:asciiTheme="minorHAnsi" w:eastAsia="Calibri" w:hAnsiTheme="minorHAnsi" w:cstheme="minorHAnsi"/>
          <w:sz w:val="22"/>
          <w:szCs w:val="22"/>
        </w:rPr>
        <w:t xml:space="preserve"> essay questions</w:t>
      </w:r>
      <w:r>
        <w:rPr>
          <w:rFonts w:asciiTheme="minorHAnsi" w:eastAsia="Calibri" w:hAnsiTheme="minorHAnsi" w:cstheme="minorHAnsi"/>
          <w:sz w:val="22"/>
          <w:szCs w:val="22"/>
        </w:rPr>
        <w:t xml:space="preserve"> from the list provided</w:t>
      </w:r>
      <w:r w:rsidRPr="00BC5FA8">
        <w:rPr>
          <w:rFonts w:asciiTheme="minorHAnsi" w:eastAsia="Calibri" w:hAnsiTheme="minorHAnsi" w:cstheme="minorHAnsi"/>
          <w:sz w:val="22"/>
          <w:szCs w:val="22"/>
        </w:rPr>
        <w:t xml:space="preserve">.  Responses </w:t>
      </w:r>
      <w:r>
        <w:rPr>
          <w:rFonts w:asciiTheme="minorHAnsi" w:eastAsia="Calibri" w:hAnsiTheme="minorHAnsi" w:cstheme="minorHAnsi"/>
          <w:sz w:val="22"/>
          <w:szCs w:val="22"/>
        </w:rPr>
        <w:t>will be compiled in essay format, including complete sentences with thought to accurate sentence and paragraph structure,</w:t>
      </w:r>
      <w:r w:rsidRPr="00BC5FA8">
        <w:rPr>
          <w:rFonts w:asciiTheme="minorHAnsi" w:eastAsia="Calibri" w:hAnsiTheme="minorHAnsi" w:cstheme="minorHAnsi"/>
          <w:sz w:val="22"/>
          <w:szCs w:val="22"/>
        </w:rPr>
        <w:t xml:space="preserve"> responding to all parts of the question.  Responses should be app</w:t>
      </w:r>
      <w:r>
        <w:rPr>
          <w:rFonts w:asciiTheme="minorHAnsi" w:eastAsia="Calibri" w:hAnsiTheme="minorHAnsi" w:cstheme="minorHAnsi"/>
          <w:sz w:val="22"/>
          <w:szCs w:val="22"/>
        </w:rPr>
        <w:t xml:space="preserve">roximately </w:t>
      </w:r>
      <w:r w:rsidR="004C6090">
        <w:rPr>
          <w:rFonts w:asciiTheme="minorHAnsi" w:eastAsia="Calibri" w:hAnsiTheme="minorHAnsi" w:cstheme="minorHAnsi"/>
          <w:sz w:val="22"/>
          <w:szCs w:val="22"/>
        </w:rPr>
        <w:t>200</w:t>
      </w:r>
      <w:r>
        <w:rPr>
          <w:rFonts w:asciiTheme="minorHAnsi" w:eastAsia="Calibri" w:hAnsiTheme="minorHAnsi" w:cstheme="minorHAnsi"/>
          <w:sz w:val="22"/>
          <w:szCs w:val="22"/>
        </w:rPr>
        <w:t xml:space="preserve">0 – </w:t>
      </w:r>
      <w:r w:rsidR="004C6090">
        <w:rPr>
          <w:rFonts w:asciiTheme="minorHAnsi" w:eastAsia="Calibri" w:hAnsiTheme="minorHAnsi" w:cstheme="minorHAnsi"/>
          <w:sz w:val="22"/>
          <w:szCs w:val="22"/>
        </w:rPr>
        <w:t>25</w:t>
      </w:r>
      <w:r>
        <w:rPr>
          <w:rFonts w:asciiTheme="minorHAnsi" w:eastAsia="Calibri" w:hAnsiTheme="minorHAnsi" w:cstheme="minorHAnsi"/>
          <w:sz w:val="22"/>
          <w:szCs w:val="22"/>
        </w:rPr>
        <w:t xml:space="preserve">00 words for each question, for a total of </w:t>
      </w:r>
      <w:r w:rsidR="004C6090">
        <w:rPr>
          <w:rFonts w:asciiTheme="minorHAnsi" w:eastAsia="Calibri" w:hAnsiTheme="minorHAnsi" w:cstheme="minorHAnsi"/>
          <w:sz w:val="22"/>
          <w:szCs w:val="22"/>
        </w:rPr>
        <w:t xml:space="preserve">4000 </w:t>
      </w:r>
      <w:r>
        <w:rPr>
          <w:rFonts w:asciiTheme="minorHAnsi" w:eastAsia="Calibri" w:hAnsiTheme="minorHAnsi" w:cstheme="minorHAnsi"/>
          <w:sz w:val="22"/>
          <w:szCs w:val="22"/>
        </w:rPr>
        <w:t xml:space="preserve">– </w:t>
      </w:r>
      <w:r w:rsidR="004C6090">
        <w:rPr>
          <w:rFonts w:asciiTheme="minorHAnsi" w:eastAsia="Calibri" w:hAnsiTheme="minorHAnsi" w:cstheme="minorHAnsi"/>
          <w:sz w:val="22"/>
          <w:szCs w:val="22"/>
        </w:rPr>
        <w:t>5</w:t>
      </w:r>
      <w:r>
        <w:rPr>
          <w:rFonts w:asciiTheme="minorHAnsi" w:eastAsia="Calibri" w:hAnsiTheme="minorHAnsi" w:cstheme="minorHAnsi"/>
          <w:sz w:val="22"/>
          <w:szCs w:val="22"/>
        </w:rPr>
        <w:t>000 words</w:t>
      </w:r>
      <w:r w:rsidRPr="00BC5FA8">
        <w:rPr>
          <w:rFonts w:asciiTheme="minorHAnsi" w:eastAsia="Calibri" w:hAnsiTheme="minorHAnsi" w:cstheme="minorHAnsi"/>
          <w:sz w:val="22"/>
          <w:szCs w:val="22"/>
        </w:rPr>
        <w:t>.</w:t>
      </w:r>
    </w:p>
    <w:p w14:paraId="1C24755E" w14:textId="028D2A18" w:rsidR="007E23DE" w:rsidRDefault="007E23DE" w:rsidP="007E23DE">
      <w:pPr>
        <w:rPr>
          <w:rFonts w:asciiTheme="minorHAnsi" w:eastAsia="Calibri" w:hAnsiTheme="minorHAnsi" w:cstheme="minorHAnsi"/>
          <w:sz w:val="22"/>
          <w:szCs w:val="22"/>
        </w:rPr>
      </w:pPr>
      <w:r>
        <w:rPr>
          <w:rFonts w:asciiTheme="minorHAnsi" w:hAnsiTheme="minorHAnsi" w:cstheme="minorHAnsi"/>
          <w:b/>
          <w:sz w:val="22"/>
          <w:szCs w:val="22"/>
        </w:rPr>
        <w:t xml:space="preserve">Exams </w:t>
      </w:r>
      <w:r w:rsidRPr="00000EA8">
        <w:rPr>
          <w:rFonts w:asciiTheme="minorHAnsi" w:hAnsiTheme="minorHAnsi" w:cstheme="minorHAnsi"/>
          <w:b/>
          <w:sz w:val="22"/>
          <w:szCs w:val="22"/>
        </w:rPr>
        <w:t>Grading rubric:</w:t>
      </w:r>
    </w:p>
    <w:tbl>
      <w:tblPr>
        <w:tblStyle w:val="TableGrid"/>
        <w:tblW w:w="0" w:type="auto"/>
        <w:tblInd w:w="-72" w:type="dxa"/>
        <w:tblLook w:val="04A0" w:firstRow="1" w:lastRow="0" w:firstColumn="1" w:lastColumn="0" w:noHBand="0" w:noVBand="1"/>
      </w:tblPr>
      <w:tblGrid>
        <w:gridCol w:w="1907"/>
        <w:gridCol w:w="2105"/>
        <w:gridCol w:w="1873"/>
        <w:gridCol w:w="1893"/>
        <w:gridCol w:w="1644"/>
      </w:tblGrid>
      <w:tr w:rsidR="007E23DE" w14:paraId="26086843" w14:textId="77777777" w:rsidTr="00E13FD7">
        <w:tc>
          <w:tcPr>
            <w:tcW w:w="1907" w:type="dxa"/>
          </w:tcPr>
          <w:p w14:paraId="30955A41" w14:textId="77777777" w:rsidR="007E23DE" w:rsidRDefault="007E23DE" w:rsidP="00E13FD7">
            <w:pPr>
              <w:rPr>
                <w:rFonts w:asciiTheme="minorHAnsi" w:eastAsia="Calibri" w:hAnsiTheme="minorHAnsi" w:cs="Calibri"/>
                <w:sz w:val="22"/>
                <w:szCs w:val="22"/>
              </w:rPr>
            </w:pPr>
          </w:p>
        </w:tc>
        <w:tc>
          <w:tcPr>
            <w:tcW w:w="2105" w:type="dxa"/>
          </w:tcPr>
          <w:p w14:paraId="6CB4452E" w14:textId="77777777" w:rsidR="007E23DE" w:rsidRPr="00D26A4E" w:rsidRDefault="007E23DE" w:rsidP="00E13FD7">
            <w:pPr>
              <w:jc w:val="center"/>
              <w:rPr>
                <w:rFonts w:asciiTheme="minorHAnsi" w:eastAsia="Calibri" w:hAnsiTheme="minorHAnsi" w:cs="Calibri"/>
                <w:b/>
                <w:sz w:val="22"/>
                <w:szCs w:val="22"/>
              </w:rPr>
            </w:pPr>
            <w:r>
              <w:rPr>
                <w:rFonts w:asciiTheme="minorHAnsi" w:eastAsia="Calibri" w:hAnsiTheme="minorHAnsi" w:cs="Calibri"/>
                <w:b/>
                <w:sz w:val="22"/>
                <w:szCs w:val="22"/>
              </w:rPr>
              <w:t>4</w:t>
            </w:r>
          </w:p>
        </w:tc>
        <w:tc>
          <w:tcPr>
            <w:tcW w:w="1873" w:type="dxa"/>
          </w:tcPr>
          <w:p w14:paraId="5ACEE02F" w14:textId="77777777" w:rsidR="007E23DE" w:rsidRPr="00D26A4E" w:rsidRDefault="007E23DE" w:rsidP="00E13FD7">
            <w:pPr>
              <w:jc w:val="center"/>
              <w:rPr>
                <w:rFonts w:asciiTheme="minorHAnsi" w:eastAsia="Calibri" w:hAnsiTheme="minorHAnsi" w:cs="Calibri"/>
                <w:b/>
                <w:sz w:val="22"/>
                <w:szCs w:val="22"/>
              </w:rPr>
            </w:pPr>
            <w:r>
              <w:rPr>
                <w:rFonts w:asciiTheme="minorHAnsi" w:eastAsia="Calibri" w:hAnsiTheme="minorHAnsi" w:cs="Calibri"/>
                <w:b/>
                <w:sz w:val="22"/>
                <w:szCs w:val="22"/>
              </w:rPr>
              <w:t>3</w:t>
            </w:r>
          </w:p>
        </w:tc>
        <w:tc>
          <w:tcPr>
            <w:tcW w:w="1893" w:type="dxa"/>
          </w:tcPr>
          <w:p w14:paraId="4D7B4942" w14:textId="77777777" w:rsidR="007E23DE" w:rsidRPr="00D26A4E" w:rsidRDefault="007E23DE" w:rsidP="00E13FD7">
            <w:pPr>
              <w:jc w:val="center"/>
              <w:rPr>
                <w:rFonts w:asciiTheme="minorHAnsi" w:eastAsia="Calibri" w:hAnsiTheme="minorHAnsi" w:cs="Calibri"/>
                <w:b/>
                <w:sz w:val="22"/>
                <w:szCs w:val="22"/>
              </w:rPr>
            </w:pPr>
            <w:r>
              <w:rPr>
                <w:rFonts w:asciiTheme="minorHAnsi" w:eastAsia="Calibri" w:hAnsiTheme="minorHAnsi" w:cs="Calibri"/>
                <w:b/>
                <w:sz w:val="22"/>
                <w:szCs w:val="22"/>
              </w:rPr>
              <w:t>2</w:t>
            </w:r>
          </w:p>
        </w:tc>
        <w:tc>
          <w:tcPr>
            <w:tcW w:w="1644" w:type="dxa"/>
          </w:tcPr>
          <w:p w14:paraId="0DB64F2F" w14:textId="77777777" w:rsidR="007E23DE" w:rsidRPr="00D26A4E" w:rsidRDefault="007E23DE" w:rsidP="00E13FD7">
            <w:pPr>
              <w:jc w:val="center"/>
              <w:rPr>
                <w:rFonts w:asciiTheme="minorHAnsi" w:eastAsia="Calibri" w:hAnsiTheme="minorHAnsi" w:cs="Calibri"/>
                <w:b/>
                <w:sz w:val="22"/>
                <w:szCs w:val="22"/>
              </w:rPr>
            </w:pPr>
            <w:r>
              <w:rPr>
                <w:rFonts w:asciiTheme="minorHAnsi" w:eastAsia="Calibri" w:hAnsiTheme="minorHAnsi" w:cs="Calibri"/>
                <w:b/>
                <w:sz w:val="22"/>
                <w:szCs w:val="22"/>
              </w:rPr>
              <w:t>1</w:t>
            </w:r>
          </w:p>
        </w:tc>
      </w:tr>
      <w:tr w:rsidR="007E23DE" w14:paraId="7B1C9BDC" w14:textId="77777777" w:rsidTr="00E13FD7">
        <w:tc>
          <w:tcPr>
            <w:tcW w:w="1907" w:type="dxa"/>
          </w:tcPr>
          <w:p w14:paraId="2B948FEF" w14:textId="77777777" w:rsidR="007E23DE" w:rsidRPr="00D26A4E" w:rsidRDefault="007E23DE" w:rsidP="00E13FD7">
            <w:pPr>
              <w:rPr>
                <w:rFonts w:asciiTheme="minorHAnsi" w:eastAsia="Calibri" w:hAnsiTheme="minorHAnsi" w:cs="Calibri"/>
                <w:b/>
                <w:sz w:val="22"/>
                <w:szCs w:val="22"/>
              </w:rPr>
            </w:pPr>
            <w:r>
              <w:rPr>
                <w:rFonts w:asciiTheme="minorHAnsi" w:eastAsia="Calibri" w:hAnsiTheme="minorHAnsi" w:cs="Calibri"/>
                <w:b/>
                <w:sz w:val="22"/>
                <w:szCs w:val="22"/>
              </w:rPr>
              <w:t>Explanation of Issue</w:t>
            </w:r>
          </w:p>
        </w:tc>
        <w:tc>
          <w:tcPr>
            <w:tcW w:w="2105" w:type="dxa"/>
          </w:tcPr>
          <w:p w14:paraId="7D628323"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Issue/problem to be considered critically is stated clearly and described comprehensively, delivering all relevant information necessary for full understanding.</w:t>
            </w:r>
          </w:p>
        </w:tc>
        <w:tc>
          <w:tcPr>
            <w:tcW w:w="1873" w:type="dxa"/>
          </w:tcPr>
          <w:p w14:paraId="474DC236"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Issue/problem to be considered critically is stated, described, and clarified so that understanding is not seriously impeded by omissions.</w:t>
            </w:r>
          </w:p>
        </w:tc>
        <w:tc>
          <w:tcPr>
            <w:tcW w:w="1893" w:type="dxa"/>
          </w:tcPr>
          <w:p w14:paraId="0D206C0F"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Issue/problem to be considered critically is stated but leaves some terms undefined, ambiguities unexplored, boundaries undetermined, and/or backgrounds unknown.</w:t>
            </w:r>
          </w:p>
        </w:tc>
        <w:tc>
          <w:tcPr>
            <w:tcW w:w="1644" w:type="dxa"/>
          </w:tcPr>
          <w:p w14:paraId="2FDE3824"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Issue/problem to be considered critically is stated without clarification or description.</w:t>
            </w:r>
          </w:p>
        </w:tc>
      </w:tr>
      <w:tr w:rsidR="007E23DE" w14:paraId="3865A89C" w14:textId="77777777" w:rsidTr="00E13FD7">
        <w:tc>
          <w:tcPr>
            <w:tcW w:w="1907" w:type="dxa"/>
          </w:tcPr>
          <w:p w14:paraId="13943E83" w14:textId="77777777" w:rsidR="007E23DE" w:rsidRDefault="007E23DE" w:rsidP="00E13FD7">
            <w:pPr>
              <w:rPr>
                <w:rFonts w:asciiTheme="minorHAnsi" w:eastAsia="Calibri" w:hAnsiTheme="minorHAnsi" w:cs="Calibri"/>
                <w:b/>
                <w:sz w:val="22"/>
                <w:szCs w:val="22"/>
              </w:rPr>
            </w:pPr>
            <w:r>
              <w:rPr>
                <w:rFonts w:asciiTheme="minorHAnsi" w:eastAsia="Calibri" w:hAnsiTheme="minorHAnsi" w:cs="Calibri"/>
                <w:b/>
                <w:sz w:val="22"/>
                <w:szCs w:val="22"/>
              </w:rPr>
              <w:t>Evidence:</w:t>
            </w:r>
          </w:p>
          <w:p w14:paraId="392ED72C" w14:textId="77777777" w:rsidR="007E23DE" w:rsidRPr="00D26A4E" w:rsidRDefault="007E23DE" w:rsidP="00E13FD7">
            <w:pPr>
              <w:rPr>
                <w:rFonts w:asciiTheme="minorHAnsi" w:eastAsia="Calibri" w:hAnsiTheme="minorHAnsi" w:cs="Calibri"/>
                <w:sz w:val="22"/>
                <w:szCs w:val="22"/>
              </w:rPr>
            </w:pPr>
            <w:r w:rsidRPr="00D26A4E">
              <w:rPr>
                <w:rFonts w:asciiTheme="minorHAnsi" w:eastAsia="Calibri" w:hAnsiTheme="minorHAnsi" w:cs="Calibri"/>
                <w:sz w:val="22"/>
                <w:szCs w:val="22"/>
              </w:rPr>
              <w:t>Selecting and using information to investigate a point of view or conclusion</w:t>
            </w:r>
          </w:p>
        </w:tc>
        <w:tc>
          <w:tcPr>
            <w:tcW w:w="2105" w:type="dxa"/>
          </w:tcPr>
          <w:p w14:paraId="55017392"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Information is taken from source(s) with enough interpretation and/or evaluation to develop a comprehensive analysis or synthesis.  Viewpoints of experts are questioned thoroughly.</w:t>
            </w:r>
          </w:p>
        </w:tc>
        <w:tc>
          <w:tcPr>
            <w:tcW w:w="1873" w:type="dxa"/>
          </w:tcPr>
          <w:p w14:paraId="33BB97E8"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Information is taken from source(s) with enough interpretation and/or evaluation to develop a coherent analysis or synthesis.  Viewpoints of experts are subject to questioning.</w:t>
            </w:r>
          </w:p>
        </w:tc>
        <w:tc>
          <w:tcPr>
            <w:tcW w:w="1893" w:type="dxa"/>
          </w:tcPr>
          <w:p w14:paraId="3EBF8064"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Information is taken from source(s) with some interpretation and/or evaluation, but not enough to develop a coherent analysis or synthesis.  Viewpoints of experts are taken as mostly fact, with little questioning.</w:t>
            </w:r>
          </w:p>
        </w:tc>
        <w:tc>
          <w:tcPr>
            <w:tcW w:w="1644" w:type="dxa"/>
          </w:tcPr>
          <w:p w14:paraId="53AD3F63"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Informati</w:t>
            </w:r>
            <w:r>
              <w:rPr>
                <w:rFonts w:asciiTheme="minorHAnsi" w:eastAsia="Calibri" w:hAnsiTheme="minorHAnsi" w:cs="Calibri"/>
                <w:sz w:val="18"/>
                <w:szCs w:val="18"/>
              </w:rPr>
              <w:t>on is taken from source(s) with</w:t>
            </w:r>
            <w:r w:rsidRPr="00806B9E">
              <w:rPr>
                <w:rFonts w:asciiTheme="minorHAnsi" w:eastAsia="Calibri" w:hAnsiTheme="minorHAnsi" w:cs="Calibri"/>
                <w:sz w:val="18"/>
                <w:szCs w:val="18"/>
              </w:rPr>
              <w:t>out any interpretation and/or evaluation. Viewpoints of experts are taken as fact without question.</w:t>
            </w:r>
          </w:p>
        </w:tc>
      </w:tr>
      <w:tr w:rsidR="007E23DE" w14:paraId="0E14A39C" w14:textId="77777777" w:rsidTr="00E13FD7">
        <w:tc>
          <w:tcPr>
            <w:tcW w:w="1907" w:type="dxa"/>
          </w:tcPr>
          <w:p w14:paraId="2F0234E0" w14:textId="77777777" w:rsidR="007E23DE" w:rsidRPr="00D26A4E" w:rsidRDefault="007E23DE" w:rsidP="00E13FD7">
            <w:pPr>
              <w:rPr>
                <w:rFonts w:asciiTheme="minorHAnsi" w:eastAsia="Calibri" w:hAnsiTheme="minorHAnsi" w:cs="Calibri"/>
                <w:b/>
                <w:sz w:val="22"/>
                <w:szCs w:val="22"/>
              </w:rPr>
            </w:pPr>
            <w:r>
              <w:rPr>
                <w:rFonts w:asciiTheme="minorHAnsi" w:eastAsia="Calibri" w:hAnsiTheme="minorHAnsi" w:cs="Calibri"/>
                <w:b/>
                <w:sz w:val="22"/>
                <w:szCs w:val="22"/>
              </w:rPr>
              <w:t>Influence of context and assumptions</w:t>
            </w:r>
          </w:p>
        </w:tc>
        <w:tc>
          <w:tcPr>
            <w:tcW w:w="2105" w:type="dxa"/>
          </w:tcPr>
          <w:p w14:paraId="02B344CE"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Thoroughly (systematically and methodically) analyzes own and others’ assumptions and carefully evaluates the relevance of contexts when presenting a position.</w:t>
            </w:r>
          </w:p>
        </w:tc>
        <w:tc>
          <w:tcPr>
            <w:tcW w:w="1873" w:type="dxa"/>
          </w:tcPr>
          <w:p w14:paraId="326334A1"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Identifies own and others’ assumptions and several relevant contexts when presenting a position.</w:t>
            </w:r>
          </w:p>
        </w:tc>
        <w:tc>
          <w:tcPr>
            <w:tcW w:w="1893" w:type="dxa"/>
          </w:tcPr>
          <w:p w14:paraId="22E6DB42"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Questions some assumptions. Identifies several relevant contexts when presenting a position. May be more aware of others’ assumptions than one’s own (or vice versa).</w:t>
            </w:r>
          </w:p>
        </w:tc>
        <w:tc>
          <w:tcPr>
            <w:tcW w:w="1644" w:type="dxa"/>
          </w:tcPr>
          <w:p w14:paraId="0D764A7F"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Shows an emerging awareness of present assumptions (sometimes labels assertions as assumptions). Begins to identify som</w:t>
            </w:r>
            <w:r>
              <w:rPr>
                <w:rFonts w:asciiTheme="minorHAnsi" w:eastAsia="Calibri" w:hAnsiTheme="minorHAnsi" w:cs="Calibri"/>
                <w:sz w:val="18"/>
                <w:szCs w:val="18"/>
              </w:rPr>
              <w:t>e</w:t>
            </w:r>
            <w:r w:rsidRPr="00806B9E">
              <w:rPr>
                <w:rFonts w:asciiTheme="minorHAnsi" w:eastAsia="Calibri" w:hAnsiTheme="minorHAnsi" w:cs="Calibri"/>
                <w:sz w:val="18"/>
                <w:szCs w:val="18"/>
              </w:rPr>
              <w:t xml:space="preserve"> contexts when presenting a position.</w:t>
            </w:r>
          </w:p>
        </w:tc>
      </w:tr>
      <w:tr w:rsidR="007E23DE" w14:paraId="40F308EF" w14:textId="77777777" w:rsidTr="00E13FD7">
        <w:tc>
          <w:tcPr>
            <w:tcW w:w="1907" w:type="dxa"/>
          </w:tcPr>
          <w:p w14:paraId="48D5575C" w14:textId="77777777" w:rsidR="007E23DE" w:rsidRPr="00D26A4E" w:rsidRDefault="007E23DE" w:rsidP="00E13FD7">
            <w:pPr>
              <w:rPr>
                <w:rFonts w:asciiTheme="minorHAnsi" w:eastAsia="Calibri" w:hAnsiTheme="minorHAnsi" w:cs="Calibri"/>
                <w:b/>
                <w:sz w:val="22"/>
                <w:szCs w:val="22"/>
              </w:rPr>
            </w:pPr>
            <w:r>
              <w:rPr>
                <w:rFonts w:asciiTheme="minorHAnsi" w:eastAsia="Calibri" w:hAnsiTheme="minorHAnsi" w:cs="Calibri"/>
                <w:b/>
                <w:sz w:val="22"/>
                <w:szCs w:val="22"/>
              </w:rPr>
              <w:t>Student’s position (perspective, thesis/hypothesis)</w:t>
            </w:r>
          </w:p>
        </w:tc>
        <w:tc>
          <w:tcPr>
            <w:tcW w:w="2105" w:type="dxa"/>
          </w:tcPr>
          <w:p w14:paraId="3B854D66"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 xml:space="preserve">Specific position (perspective, thesis/hypothesis) is imaginative, taking into account the complexities of an issue.  Limits of position (perspective, thesis/hypothesis) are acknowledged.  Others’ points of view are synthesized within </w:t>
            </w:r>
            <w:r w:rsidRPr="00806B9E">
              <w:rPr>
                <w:rFonts w:asciiTheme="minorHAnsi" w:eastAsia="Calibri" w:hAnsiTheme="minorHAnsi" w:cs="Calibri"/>
                <w:sz w:val="18"/>
                <w:szCs w:val="18"/>
              </w:rPr>
              <w:lastRenderedPageBreak/>
              <w:t>position (perspective, thesis/hypothesis).</w:t>
            </w:r>
          </w:p>
        </w:tc>
        <w:tc>
          <w:tcPr>
            <w:tcW w:w="1873" w:type="dxa"/>
          </w:tcPr>
          <w:p w14:paraId="03F707E4"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lastRenderedPageBreak/>
              <w:t>Specific position (perspective, thesis/hypothesis) takes into account the complexities of an issue.  Others’ points of view are acknowledged within position (perspective, thesis/hypothesis).</w:t>
            </w:r>
          </w:p>
        </w:tc>
        <w:tc>
          <w:tcPr>
            <w:tcW w:w="1893" w:type="dxa"/>
          </w:tcPr>
          <w:p w14:paraId="36F67465"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Specific position (perspective, thesis/hypothesis) acknowledges different sides of an issue.</w:t>
            </w:r>
          </w:p>
        </w:tc>
        <w:tc>
          <w:tcPr>
            <w:tcW w:w="1644" w:type="dxa"/>
          </w:tcPr>
          <w:p w14:paraId="27DC13DF"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Specific position (perspective, thesis/hypothesis) is stated, but is simplistic and obvious.</w:t>
            </w:r>
          </w:p>
        </w:tc>
      </w:tr>
      <w:tr w:rsidR="007E23DE" w14:paraId="0BB2886F" w14:textId="77777777" w:rsidTr="00E13FD7">
        <w:tc>
          <w:tcPr>
            <w:tcW w:w="1907" w:type="dxa"/>
          </w:tcPr>
          <w:p w14:paraId="46AA9822" w14:textId="77777777" w:rsidR="007E23DE" w:rsidRPr="00D26A4E" w:rsidRDefault="007E23DE" w:rsidP="00E13FD7">
            <w:pPr>
              <w:rPr>
                <w:rFonts w:asciiTheme="minorHAnsi" w:eastAsia="Calibri" w:hAnsiTheme="minorHAnsi" w:cs="Calibri"/>
                <w:b/>
                <w:sz w:val="22"/>
                <w:szCs w:val="22"/>
              </w:rPr>
            </w:pPr>
            <w:r>
              <w:rPr>
                <w:rFonts w:asciiTheme="minorHAnsi" w:eastAsia="Calibri" w:hAnsiTheme="minorHAnsi" w:cs="Calibri"/>
                <w:b/>
                <w:sz w:val="22"/>
                <w:szCs w:val="22"/>
              </w:rPr>
              <w:t>Conclusions and related outcomes (implications and consequences)</w:t>
            </w:r>
          </w:p>
        </w:tc>
        <w:tc>
          <w:tcPr>
            <w:tcW w:w="2105" w:type="dxa"/>
          </w:tcPr>
          <w:p w14:paraId="199B2BFE"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Conclusions and related outcomes (consequences and implications) are logical and reflect student’s informed evaluation and abil</w:t>
            </w:r>
            <w:r>
              <w:rPr>
                <w:rFonts w:asciiTheme="minorHAnsi" w:eastAsia="Calibri" w:hAnsiTheme="minorHAnsi" w:cs="Calibri"/>
                <w:sz w:val="18"/>
                <w:szCs w:val="18"/>
              </w:rPr>
              <w:t>ity to place evidence and perspe</w:t>
            </w:r>
            <w:r w:rsidRPr="00806B9E">
              <w:rPr>
                <w:rFonts w:asciiTheme="minorHAnsi" w:eastAsia="Calibri" w:hAnsiTheme="minorHAnsi" w:cs="Calibri"/>
                <w:sz w:val="18"/>
                <w:szCs w:val="18"/>
              </w:rPr>
              <w:t>ctives discussed in priority order.</w:t>
            </w:r>
          </w:p>
        </w:tc>
        <w:tc>
          <w:tcPr>
            <w:tcW w:w="1873" w:type="dxa"/>
          </w:tcPr>
          <w:p w14:paraId="70F3685E"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Conclusion is logically tied to a range of information, including opposing viewpoints; related outcomes (consequences and implications) are identified clearly.</w:t>
            </w:r>
          </w:p>
        </w:tc>
        <w:tc>
          <w:tcPr>
            <w:tcW w:w="1893" w:type="dxa"/>
          </w:tcPr>
          <w:p w14:paraId="44F7C7B9"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Conclusion is logically tied to information (because information is chosen to fit the desired conclusion); some related outcomes (consequences and implications) are identified clearly.</w:t>
            </w:r>
          </w:p>
        </w:tc>
        <w:tc>
          <w:tcPr>
            <w:tcW w:w="1644" w:type="dxa"/>
          </w:tcPr>
          <w:p w14:paraId="70B5DB7F" w14:textId="77777777" w:rsidR="007E23DE" w:rsidRPr="00806B9E" w:rsidRDefault="007E23DE" w:rsidP="00E13FD7">
            <w:pPr>
              <w:rPr>
                <w:rFonts w:asciiTheme="minorHAnsi" w:eastAsia="Calibri" w:hAnsiTheme="minorHAnsi" w:cs="Calibri"/>
                <w:sz w:val="18"/>
                <w:szCs w:val="18"/>
              </w:rPr>
            </w:pPr>
            <w:r w:rsidRPr="00806B9E">
              <w:rPr>
                <w:rFonts w:asciiTheme="minorHAnsi" w:eastAsia="Calibri" w:hAnsiTheme="minorHAnsi" w:cs="Calibri"/>
                <w:sz w:val="18"/>
                <w:szCs w:val="18"/>
              </w:rPr>
              <w:t>Conclusion is inconsistently tied to some of information discussed; related outcomes (consequences and implications) are oversimplified.</w:t>
            </w:r>
          </w:p>
        </w:tc>
      </w:tr>
    </w:tbl>
    <w:p w14:paraId="581CEFEC" w14:textId="77777777" w:rsidR="00FC7B13" w:rsidRDefault="00FC7B13" w:rsidP="005B0E1C">
      <w:pPr>
        <w:ind w:left="720"/>
        <w:rPr>
          <w:rFonts w:asciiTheme="minorHAnsi" w:eastAsia="Calibri" w:hAnsiTheme="minorHAnsi" w:cstheme="minorHAnsi"/>
          <w:sz w:val="22"/>
          <w:szCs w:val="22"/>
        </w:rPr>
      </w:pPr>
    </w:p>
    <w:p w14:paraId="047FC6B8" w14:textId="16F5859F" w:rsidR="00846CCD" w:rsidRDefault="005B0E1C" w:rsidP="00C03D0F">
      <w:pPr>
        <w:rPr>
          <w:rFonts w:asciiTheme="minorHAnsi" w:eastAsia="Calibri" w:hAnsiTheme="minorHAnsi" w:cstheme="minorHAnsi"/>
          <w:sz w:val="22"/>
          <w:szCs w:val="22"/>
        </w:rPr>
      </w:pPr>
      <w:r>
        <w:rPr>
          <w:rFonts w:asciiTheme="minorHAnsi" w:eastAsia="Calibri" w:hAnsiTheme="minorHAnsi" w:cstheme="minorHAnsi"/>
          <w:b/>
          <w:sz w:val="22"/>
          <w:szCs w:val="22"/>
        </w:rPr>
        <w:t>Extra Credit</w:t>
      </w:r>
      <w:r w:rsidRPr="003B57CD">
        <w:rPr>
          <w:rFonts w:asciiTheme="minorHAnsi" w:eastAsia="Calibri" w:hAnsiTheme="minorHAnsi" w:cstheme="minorHAnsi"/>
          <w:b/>
          <w:sz w:val="22"/>
          <w:szCs w:val="22"/>
        </w:rPr>
        <w:t>:</w:t>
      </w:r>
      <w:r>
        <w:rPr>
          <w:rFonts w:asciiTheme="minorHAnsi" w:eastAsia="Calibri" w:hAnsiTheme="minorHAnsi" w:cstheme="minorHAnsi"/>
          <w:sz w:val="22"/>
          <w:szCs w:val="22"/>
        </w:rPr>
        <w:t xml:space="preserve">  Extr</w:t>
      </w:r>
      <w:r w:rsidRPr="005B0E1C">
        <w:rPr>
          <w:rFonts w:asciiTheme="minorHAnsi" w:eastAsia="Calibri" w:hAnsiTheme="minorHAnsi" w:cstheme="minorHAnsi"/>
          <w:sz w:val="22"/>
          <w:szCs w:val="22"/>
        </w:rPr>
        <w:t>a credit may be available throughout the semester at the discretion of the professor.</w:t>
      </w:r>
    </w:p>
    <w:p w14:paraId="41106F7B" w14:textId="77777777" w:rsidR="00706015" w:rsidRPr="00551CA2" w:rsidRDefault="00706015">
      <w:pPr>
        <w:rPr>
          <w:rFonts w:asciiTheme="minorHAnsi" w:eastAsia="Calibri" w:hAnsiTheme="minorHAnsi" w:cs="Calibri"/>
          <w:sz w:val="22"/>
          <w:szCs w:val="22"/>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40"/>
      </w:tblGrid>
      <w:tr w:rsidR="00706015" w:rsidRPr="00551CA2" w14:paraId="250D9E13" w14:textId="77777777" w:rsidTr="005E6D0A">
        <w:tc>
          <w:tcPr>
            <w:tcW w:w="0" w:type="auto"/>
            <w:tcBorders>
              <w:top w:val="single" w:sz="8" w:space="0" w:color="000000"/>
              <w:left w:val="single" w:sz="8" w:space="0" w:color="000000"/>
              <w:bottom w:val="single" w:sz="8" w:space="0" w:color="000000"/>
              <w:right w:val="single" w:sz="8" w:space="0" w:color="000000"/>
            </w:tcBorders>
            <w:shd w:val="clear" w:color="auto" w:fill="EFCF5B"/>
            <w:tcMar>
              <w:top w:w="0" w:type="dxa"/>
              <w:left w:w="108" w:type="dxa"/>
              <w:bottom w:w="0" w:type="dxa"/>
              <w:right w:w="108" w:type="dxa"/>
            </w:tcMar>
          </w:tcPr>
          <w:p w14:paraId="2E91A903" w14:textId="77777777" w:rsidR="00706015" w:rsidRPr="00551CA2" w:rsidRDefault="00706015" w:rsidP="007D1EE5">
            <w:pPr>
              <w:rPr>
                <w:rFonts w:asciiTheme="minorHAnsi" w:hAnsiTheme="minorHAnsi" w:cs="Calibri"/>
                <w:sz w:val="22"/>
                <w:szCs w:val="22"/>
              </w:rPr>
            </w:pPr>
            <w:r w:rsidRPr="00551CA2">
              <w:rPr>
                <w:rFonts w:asciiTheme="minorHAnsi" w:eastAsia="Calibri" w:hAnsiTheme="minorHAnsi" w:cs="Calibri"/>
                <w:b/>
                <w:bCs/>
                <w:sz w:val="22"/>
                <w:szCs w:val="22"/>
              </w:rPr>
              <w:t>7.</w:t>
            </w:r>
            <w:r w:rsidRPr="00551CA2">
              <w:rPr>
                <w:rFonts w:asciiTheme="minorHAnsi" w:eastAsia="Calibri" w:hAnsiTheme="minorHAnsi" w:cs="Calibri"/>
                <w:sz w:val="22"/>
                <w:szCs w:val="22"/>
              </w:rPr>
              <w:t xml:space="preserve"> </w:t>
            </w:r>
            <w:r w:rsidRPr="00551CA2">
              <w:rPr>
                <w:rFonts w:asciiTheme="minorHAnsi" w:eastAsia="Calibri" w:hAnsiTheme="minorHAnsi" w:cs="Calibri"/>
                <w:b/>
                <w:bCs/>
                <w:sz w:val="22"/>
                <w:szCs w:val="22"/>
              </w:rPr>
              <w:t>COURSE SCHEDULE</w:t>
            </w:r>
          </w:p>
        </w:tc>
      </w:tr>
    </w:tbl>
    <w:p w14:paraId="16760B68" w14:textId="77777777" w:rsidR="00706015" w:rsidRPr="00551CA2" w:rsidRDefault="00706015">
      <w:pPr>
        <w:rPr>
          <w:rFonts w:asciiTheme="minorHAnsi" w:hAnsiTheme="minorHAnsi" w:cs="Calibri"/>
          <w:sz w:val="22"/>
          <w:szCs w:val="22"/>
        </w:rPr>
      </w:pPr>
    </w:p>
    <w:p w14:paraId="6E351E28" w14:textId="3121CD53" w:rsidR="005B0E1C" w:rsidRPr="005B0E1C" w:rsidRDefault="00706015" w:rsidP="005B0E1C">
      <w:pPr>
        <w:rPr>
          <w:rFonts w:ascii="Arial" w:hAnsi="Arial"/>
          <w:color w:val="auto"/>
          <w:sz w:val="20"/>
          <w:szCs w:val="20"/>
        </w:rPr>
      </w:pPr>
      <w:r w:rsidRPr="00551CA2">
        <w:rPr>
          <w:rFonts w:asciiTheme="minorHAnsi" w:eastAsia="Calibri" w:hAnsiTheme="minorHAnsi" w:cs="Calibri"/>
          <w:i/>
          <w:iCs/>
          <w:sz w:val="22"/>
          <w:szCs w:val="22"/>
        </w:rPr>
        <w:t>This schedule is tentative and might change during the semester depending on how the course evolves. The content is subject to change depending on students’ interest and progress. Students will be notified of the changes through announcements either in the class or at the Blackboard course site</w:t>
      </w:r>
      <w:r w:rsidR="005B0E1C">
        <w:rPr>
          <w:rFonts w:asciiTheme="minorHAnsi" w:eastAsia="Calibri" w:hAnsiTheme="minorHAnsi" w:cs="Calibri"/>
          <w:i/>
          <w:iCs/>
          <w:sz w:val="22"/>
          <w:szCs w:val="22"/>
        </w:rPr>
        <w:t xml:space="preserve">.  </w:t>
      </w:r>
      <w:r w:rsidR="005B0E1C" w:rsidRPr="005B0E1C">
        <w:rPr>
          <w:rFonts w:ascii="Arial" w:hAnsi="Arial"/>
          <w:b/>
          <w:i/>
          <w:color w:val="FF0000"/>
          <w:sz w:val="20"/>
          <w:szCs w:val="20"/>
        </w:rPr>
        <w:t>All assignments are to be submitted by 11:59 p.m. Central Standard Time (C.S.T.) on the scheduled due date</w:t>
      </w:r>
      <w:r w:rsidR="00307048">
        <w:rPr>
          <w:rFonts w:ascii="Arial" w:hAnsi="Arial"/>
          <w:b/>
          <w:i/>
          <w:color w:val="FF0000"/>
          <w:sz w:val="20"/>
          <w:szCs w:val="20"/>
        </w:rPr>
        <w:t>, UNLESS otherwise noted</w:t>
      </w:r>
      <w:r w:rsidR="005B0E1C" w:rsidRPr="005B0E1C">
        <w:rPr>
          <w:rFonts w:ascii="Arial" w:hAnsi="Arial"/>
          <w:b/>
          <w:i/>
          <w:color w:val="FF0000"/>
          <w:sz w:val="20"/>
          <w:szCs w:val="20"/>
        </w:rPr>
        <w:t xml:space="preserve">. </w:t>
      </w:r>
    </w:p>
    <w:p w14:paraId="49A059B7" w14:textId="06D2DBE5" w:rsidR="00706015" w:rsidRPr="00551CA2" w:rsidRDefault="00706015" w:rsidP="00E54DAE">
      <w:pPr>
        <w:rPr>
          <w:rFonts w:asciiTheme="minorHAnsi" w:eastAsia="Calibri" w:hAnsiTheme="minorHAnsi" w:cs="Calibri"/>
          <w:sz w:val="22"/>
          <w:szCs w:val="22"/>
        </w:rPr>
      </w:pPr>
    </w:p>
    <w:tbl>
      <w:tblPr>
        <w:tblStyle w:val="TableGrid1"/>
        <w:tblW w:w="0" w:type="auto"/>
        <w:jc w:val="center"/>
        <w:tblLook w:val="04A0" w:firstRow="1" w:lastRow="0" w:firstColumn="1" w:lastColumn="0" w:noHBand="0" w:noVBand="1"/>
      </w:tblPr>
      <w:tblGrid>
        <w:gridCol w:w="1435"/>
        <w:gridCol w:w="4950"/>
        <w:gridCol w:w="2471"/>
      </w:tblGrid>
      <w:tr w:rsidR="00BC5FA8" w:rsidRPr="00BC5FA8" w14:paraId="42576BC5" w14:textId="77777777" w:rsidTr="00AC7B9D">
        <w:trPr>
          <w:jc w:val="center"/>
        </w:trPr>
        <w:tc>
          <w:tcPr>
            <w:tcW w:w="1435" w:type="dxa"/>
          </w:tcPr>
          <w:p w14:paraId="40E80DA1" w14:textId="77777777" w:rsidR="00BC5FA8" w:rsidRPr="00BC5FA8" w:rsidRDefault="00BC5FA8" w:rsidP="00BC5FA8">
            <w:pPr>
              <w:jc w:val="center"/>
              <w:rPr>
                <w:rFonts w:cstheme="minorHAnsi"/>
                <w:b/>
                <w:color w:val="auto"/>
                <w:sz w:val="20"/>
                <w:szCs w:val="20"/>
              </w:rPr>
            </w:pPr>
            <w:r w:rsidRPr="00BC5FA8">
              <w:rPr>
                <w:rFonts w:cstheme="minorHAnsi"/>
                <w:b/>
                <w:color w:val="auto"/>
                <w:sz w:val="20"/>
                <w:szCs w:val="20"/>
              </w:rPr>
              <w:t>Weeks of:</w:t>
            </w:r>
          </w:p>
        </w:tc>
        <w:tc>
          <w:tcPr>
            <w:tcW w:w="4950" w:type="dxa"/>
          </w:tcPr>
          <w:p w14:paraId="215FBA39" w14:textId="77777777" w:rsidR="00BC5FA8" w:rsidRPr="00BC5FA8" w:rsidRDefault="00BC5FA8" w:rsidP="00BC5FA8">
            <w:pPr>
              <w:jc w:val="center"/>
              <w:rPr>
                <w:rFonts w:cstheme="minorHAnsi"/>
                <w:b/>
                <w:color w:val="auto"/>
                <w:sz w:val="20"/>
                <w:szCs w:val="20"/>
              </w:rPr>
            </w:pPr>
            <w:r w:rsidRPr="00BC5FA8">
              <w:rPr>
                <w:rFonts w:cstheme="minorHAnsi"/>
                <w:b/>
                <w:color w:val="auto"/>
                <w:sz w:val="20"/>
                <w:szCs w:val="20"/>
              </w:rPr>
              <w:t>Course Material:</w:t>
            </w:r>
          </w:p>
        </w:tc>
        <w:tc>
          <w:tcPr>
            <w:tcW w:w="2471" w:type="dxa"/>
          </w:tcPr>
          <w:p w14:paraId="7077E349" w14:textId="77777777" w:rsidR="00BC5FA8" w:rsidRPr="00BC5FA8" w:rsidRDefault="00BC5FA8" w:rsidP="00BC5FA8">
            <w:pPr>
              <w:jc w:val="center"/>
              <w:rPr>
                <w:rFonts w:cstheme="minorHAnsi"/>
                <w:b/>
                <w:color w:val="auto"/>
                <w:sz w:val="20"/>
                <w:szCs w:val="20"/>
              </w:rPr>
            </w:pPr>
            <w:r w:rsidRPr="00BC5FA8">
              <w:rPr>
                <w:rFonts w:cstheme="minorHAnsi"/>
                <w:b/>
                <w:color w:val="auto"/>
                <w:sz w:val="20"/>
                <w:szCs w:val="20"/>
              </w:rPr>
              <w:t>Due:</w:t>
            </w:r>
          </w:p>
        </w:tc>
      </w:tr>
      <w:tr w:rsidR="00BC5FA8" w:rsidRPr="00BC5FA8" w14:paraId="3D63CB97" w14:textId="77777777" w:rsidTr="00AC7B9D">
        <w:trPr>
          <w:jc w:val="center"/>
        </w:trPr>
        <w:tc>
          <w:tcPr>
            <w:tcW w:w="1435" w:type="dxa"/>
          </w:tcPr>
          <w:p w14:paraId="2ECE2EF9" w14:textId="2D83CDA5" w:rsidR="00BC5FA8" w:rsidRPr="00BC5FA8" w:rsidRDefault="00AC7B9D" w:rsidP="00BC5FA8">
            <w:pPr>
              <w:jc w:val="center"/>
              <w:rPr>
                <w:rFonts w:cstheme="minorHAnsi"/>
                <w:color w:val="auto"/>
                <w:sz w:val="20"/>
                <w:szCs w:val="20"/>
              </w:rPr>
            </w:pPr>
            <w:r>
              <w:rPr>
                <w:rFonts w:cstheme="minorHAnsi"/>
                <w:color w:val="auto"/>
                <w:sz w:val="20"/>
                <w:szCs w:val="20"/>
              </w:rPr>
              <w:t>August 17</w:t>
            </w:r>
            <w:r w:rsidR="00BC5FA8" w:rsidRPr="00BC5FA8">
              <w:rPr>
                <w:rFonts w:cstheme="minorHAnsi"/>
                <w:color w:val="auto"/>
                <w:sz w:val="20"/>
                <w:szCs w:val="20"/>
              </w:rPr>
              <w:t xml:space="preserve"> </w:t>
            </w:r>
          </w:p>
        </w:tc>
        <w:tc>
          <w:tcPr>
            <w:tcW w:w="4950" w:type="dxa"/>
          </w:tcPr>
          <w:p w14:paraId="608235F0" w14:textId="26085556" w:rsidR="00BC5FA8" w:rsidRDefault="00AC7B9D" w:rsidP="00BC5FA8">
            <w:pPr>
              <w:jc w:val="center"/>
              <w:rPr>
                <w:rFonts w:cstheme="minorHAnsi"/>
                <w:b/>
                <w:color w:val="auto"/>
                <w:sz w:val="20"/>
                <w:szCs w:val="20"/>
              </w:rPr>
            </w:pPr>
            <w:r>
              <w:rPr>
                <w:rFonts w:cstheme="minorHAnsi"/>
                <w:color w:val="auto"/>
                <w:sz w:val="20"/>
                <w:szCs w:val="20"/>
              </w:rPr>
              <w:t>Course Introduction</w:t>
            </w:r>
          </w:p>
          <w:p w14:paraId="34C51F0E" w14:textId="3D63426D" w:rsidR="00792464" w:rsidRPr="00BC5FA8" w:rsidRDefault="00792464" w:rsidP="00BC5FA8">
            <w:pPr>
              <w:jc w:val="center"/>
              <w:rPr>
                <w:rFonts w:cstheme="minorHAnsi"/>
                <w:b/>
                <w:color w:val="auto"/>
                <w:sz w:val="20"/>
                <w:szCs w:val="20"/>
              </w:rPr>
            </w:pPr>
            <w:r>
              <w:rPr>
                <w:rFonts w:cstheme="minorHAnsi"/>
                <w:b/>
                <w:color w:val="auto"/>
                <w:sz w:val="20"/>
                <w:szCs w:val="20"/>
              </w:rPr>
              <w:t>Download  articles from Blackboard</w:t>
            </w:r>
          </w:p>
        </w:tc>
        <w:tc>
          <w:tcPr>
            <w:tcW w:w="2471" w:type="dxa"/>
          </w:tcPr>
          <w:p w14:paraId="094529DD" w14:textId="21399818" w:rsidR="00BC5FA8" w:rsidRPr="00BC5FA8" w:rsidRDefault="00BC5FA8" w:rsidP="00BC5FA8">
            <w:pPr>
              <w:jc w:val="center"/>
              <w:rPr>
                <w:rFonts w:cstheme="minorHAnsi"/>
                <w:color w:val="auto"/>
                <w:sz w:val="20"/>
                <w:szCs w:val="20"/>
              </w:rPr>
            </w:pPr>
          </w:p>
        </w:tc>
      </w:tr>
      <w:tr w:rsidR="00BC5FA8" w:rsidRPr="00BC5FA8" w14:paraId="2EE5FC3B" w14:textId="77777777" w:rsidTr="00AC7B9D">
        <w:trPr>
          <w:trHeight w:val="1008"/>
          <w:jc w:val="center"/>
        </w:trPr>
        <w:tc>
          <w:tcPr>
            <w:tcW w:w="1435" w:type="dxa"/>
          </w:tcPr>
          <w:p w14:paraId="4598679B" w14:textId="7E669886" w:rsidR="00C25CE4" w:rsidRPr="00BC5FA8" w:rsidRDefault="00AC7B9D" w:rsidP="00C25CE4">
            <w:pPr>
              <w:jc w:val="center"/>
              <w:rPr>
                <w:rFonts w:cstheme="minorHAnsi"/>
                <w:color w:val="auto"/>
                <w:sz w:val="20"/>
                <w:szCs w:val="20"/>
              </w:rPr>
            </w:pPr>
            <w:r>
              <w:rPr>
                <w:rFonts w:cstheme="minorHAnsi"/>
                <w:color w:val="auto"/>
                <w:sz w:val="20"/>
                <w:szCs w:val="20"/>
              </w:rPr>
              <w:t xml:space="preserve">August 24, </w:t>
            </w:r>
          </w:p>
          <w:p w14:paraId="12010096" w14:textId="5EAC3532" w:rsidR="00AC7B9D" w:rsidRPr="00BC5FA8" w:rsidRDefault="00AC7B9D" w:rsidP="00AC7B9D">
            <w:pPr>
              <w:jc w:val="center"/>
              <w:rPr>
                <w:rFonts w:cstheme="minorHAnsi"/>
                <w:color w:val="auto"/>
                <w:sz w:val="20"/>
                <w:szCs w:val="20"/>
              </w:rPr>
            </w:pPr>
          </w:p>
        </w:tc>
        <w:tc>
          <w:tcPr>
            <w:tcW w:w="4950" w:type="dxa"/>
          </w:tcPr>
          <w:p w14:paraId="0EF31500" w14:textId="66F4B532" w:rsidR="00BC5FA8" w:rsidRDefault="00307048" w:rsidP="002B3EA2">
            <w:pPr>
              <w:rPr>
                <w:rFonts w:cstheme="minorHAnsi"/>
                <w:color w:val="auto"/>
                <w:sz w:val="20"/>
                <w:szCs w:val="20"/>
              </w:rPr>
            </w:pPr>
            <w:r w:rsidRPr="00987D57">
              <w:rPr>
                <w:rFonts w:cstheme="minorHAnsi"/>
                <w:b/>
                <w:color w:val="auto"/>
                <w:sz w:val="20"/>
                <w:szCs w:val="20"/>
              </w:rPr>
              <w:t>Module</w:t>
            </w:r>
            <w:r w:rsidR="00BC5FA8" w:rsidRPr="00987D57">
              <w:rPr>
                <w:rFonts w:cstheme="minorHAnsi"/>
                <w:b/>
                <w:color w:val="auto"/>
                <w:sz w:val="20"/>
                <w:szCs w:val="20"/>
              </w:rPr>
              <w:t xml:space="preserve"> 1:</w:t>
            </w:r>
            <w:r w:rsidR="00BC5FA8" w:rsidRPr="00BC5FA8">
              <w:rPr>
                <w:rFonts w:cstheme="minorHAnsi"/>
                <w:color w:val="auto"/>
                <w:sz w:val="20"/>
                <w:szCs w:val="20"/>
              </w:rPr>
              <w:t xml:space="preserve"> Read chapter</w:t>
            </w:r>
            <w:r w:rsidR="00987D57">
              <w:rPr>
                <w:rFonts w:cstheme="minorHAnsi"/>
                <w:color w:val="auto"/>
                <w:sz w:val="20"/>
                <w:szCs w:val="20"/>
              </w:rPr>
              <w:t xml:space="preserve"> 1 </w:t>
            </w:r>
          </w:p>
          <w:p w14:paraId="3E353B15" w14:textId="77777777" w:rsidR="00792464" w:rsidRDefault="00792464" w:rsidP="00BC5FA8">
            <w:pPr>
              <w:jc w:val="center"/>
              <w:rPr>
                <w:rFonts w:cstheme="minorHAnsi"/>
                <w:color w:val="auto"/>
                <w:sz w:val="20"/>
                <w:szCs w:val="20"/>
              </w:rPr>
            </w:pPr>
          </w:p>
          <w:p w14:paraId="1CD15592" w14:textId="77777777" w:rsidR="006C4487" w:rsidRDefault="006C4487" w:rsidP="006C4487">
            <w:pPr>
              <w:rPr>
                <w:rFonts w:eastAsia="Calibri" w:cstheme="minorHAnsi"/>
                <w:sz w:val="22"/>
                <w:szCs w:val="22"/>
              </w:rPr>
            </w:pPr>
            <w:proofErr w:type="spellStart"/>
            <w:r w:rsidRPr="00D2251A">
              <w:rPr>
                <w:rFonts w:eastAsia="Calibri" w:cstheme="minorHAnsi"/>
                <w:sz w:val="22"/>
                <w:szCs w:val="22"/>
              </w:rPr>
              <w:t>Kifer</w:t>
            </w:r>
            <w:proofErr w:type="spellEnd"/>
            <w:r w:rsidRPr="00D2251A">
              <w:rPr>
                <w:rFonts w:eastAsia="Calibri" w:cstheme="minorHAnsi"/>
                <w:sz w:val="22"/>
                <w:szCs w:val="22"/>
              </w:rPr>
              <w:t xml:space="preserve">, M., </w:t>
            </w:r>
            <w:proofErr w:type="spellStart"/>
            <w:r w:rsidRPr="00D2251A">
              <w:rPr>
                <w:rFonts w:eastAsia="Calibri" w:cstheme="minorHAnsi"/>
                <w:sz w:val="22"/>
                <w:szCs w:val="22"/>
              </w:rPr>
              <w:t>Hemmens</w:t>
            </w:r>
            <w:proofErr w:type="spellEnd"/>
            <w:r w:rsidRPr="00D2251A">
              <w:rPr>
                <w:rFonts w:eastAsia="Calibri" w:cstheme="minorHAnsi"/>
                <w:sz w:val="22"/>
                <w:szCs w:val="22"/>
              </w:rPr>
              <w:t xml:space="preserve">, C., &amp; </w:t>
            </w:r>
            <w:proofErr w:type="spellStart"/>
            <w:r w:rsidRPr="00D2251A">
              <w:rPr>
                <w:rFonts w:eastAsia="Calibri" w:cstheme="minorHAnsi"/>
                <w:sz w:val="22"/>
                <w:szCs w:val="22"/>
              </w:rPr>
              <w:t>Stohr</w:t>
            </w:r>
            <w:proofErr w:type="spellEnd"/>
            <w:r w:rsidRPr="00D2251A">
              <w:rPr>
                <w:rFonts w:eastAsia="Calibri" w:cstheme="minorHAnsi"/>
                <w:sz w:val="22"/>
                <w:szCs w:val="22"/>
              </w:rPr>
              <w:t>, M. K. (2003). The goals of corrections: Perspectives from the line. </w:t>
            </w:r>
            <w:r w:rsidRPr="00D2251A">
              <w:rPr>
                <w:rFonts w:eastAsia="Calibri" w:cstheme="minorHAnsi"/>
                <w:i/>
                <w:iCs/>
                <w:sz w:val="22"/>
                <w:szCs w:val="22"/>
              </w:rPr>
              <w:t>Criminal Justice Review</w:t>
            </w:r>
            <w:r w:rsidRPr="00D2251A">
              <w:rPr>
                <w:rFonts w:eastAsia="Calibri" w:cstheme="minorHAnsi"/>
                <w:sz w:val="22"/>
                <w:szCs w:val="22"/>
              </w:rPr>
              <w:t>, </w:t>
            </w:r>
            <w:r w:rsidRPr="00D2251A">
              <w:rPr>
                <w:rFonts w:eastAsia="Calibri" w:cstheme="minorHAnsi"/>
                <w:i/>
                <w:iCs/>
                <w:sz w:val="22"/>
                <w:szCs w:val="22"/>
              </w:rPr>
              <w:t>28</w:t>
            </w:r>
            <w:r w:rsidRPr="00D2251A">
              <w:rPr>
                <w:rFonts w:eastAsia="Calibri" w:cstheme="minorHAnsi"/>
                <w:sz w:val="22"/>
                <w:szCs w:val="22"/>
              </w:rPr>
              <w:t>(1), 47-69.</w:t>
            </w:r>
          </w:p>
          <w:p w14:paraId="5B2F7027" w14:textId="77777777" w:rsidR="006C4487" w:rsidRDefault="006C4487" w:rsidP="00401C5B">
            <w:pPr>
              <w:rPr>
                <w:rFonts w:cstheme="minorHAnsi"/>
                <w:color w:val="auto"/>
                <w:sz w:val="20"/>
                <w:szCs w:val="20"/>
              </w:rPr>
            </w:pPr>
          </w:p>
          <w:p w14:paraId="4B803DC7" w14:textId="03D69C1B" w:rsidR="00792464" w:rsidRPr="00BC5FA8" w:rsidRDefault="00792464" w:rsidP="00401C5B">
            <w:pPr>
              <w:rPr>
                <w:rFonts w:cstheme="minorHAnsi"/>
                <w:color w:val="auto"/>
                <w:sz w:val="20"/>
                <w:szCs w:val="20"/>
              </w:rPr>
            </w:pPr>
            <w:r w:rsidRPr="00792464">
              <w:rPr>
                <w:rFonts w:cstheme="minorHAnsi"/>
                <w:color w:val="auto"/>
                <w:sz w:val="20"/>
                <w:szCs w:val="20"/>
              </w:rPr>
              <w:t>Martinson, R. (1974). What works?</w:t>
            </w:r>
            <w:r>
              <w:rPr>
                <w:rFonts w:cstheme="minorHAnsi"/>
                <w:color w:val="auto"/>
                <w:sz w:val="20"/>
                <w:szCs w:val="20"/>
              </w:rPr>
              <w:t xml:space="preserve"> </w:t>
            </w:r>
            <w:r w:rsidRPr="00792464">
              <w:rPr>
                <w:rFonts w:cstheme="minorHAnsi"/>
                <w:color w:val="auto"/>
                <w:sz w:val="20"/>
                <w:szCs w:val="20"/>
              </w:rPr>
              <w:t xml:space="preserve"> Questions and answers about prison reform. </w:t>
            </w:r>
            <w:r w:rsidRPr="00792464">
              <w:rPr>
                <w:rFonts w:cstheme="minorHAnsi"/>
                <w:i/>
                <w:iCs/>
                <w:color w:val="auto"/>
                <w:sz w:val="20"/>
                <w:szCs w:val="20"/>
              </w:rPr>
              <w:t xml:space="preserve">The </w:t>
            </w:r>
            <w:r w:rsidR="00E72AFB">
              <w:rPr>
                <w:rFonts w:cstheme="minorHAnsi"/>
                <w:i/>
                <w:iCs/>
                <w:color w:val="auto"/>
                <w:sz w:val="20"/>
                <w:szCs w:val="20"/>
              </w:rPr>
              <w:t>P</w:t>
            </w:r>
            <w:r w:rsidRPr="00792464">
              <w:rPr>
                <w:rFonts w:cstheme="minorHAnsi"/>
                <w:i/>
                <w:iCs/>
                <w:color w:val="auto"/>
                <w:sz w:val="20"/>
                <w:szCs w:val="20"/>
              </w:rPr>
              <w:t xml:space="preserve">ublic </w:t>
            </w:r>
            <w:r w:rsidR="00E72AFB">
              <w:rPr>
                <w:rFonts w:cstheme="minorHAnsi"/>
                <w:i/>
                <w:iCs/>
                <w:color w:val="auto"/>
                <w:sz w:val="20"/>
                <w:szCs w:val="20"/>
              </w:rPr>
              <w:t>I</w:t>
            </w:r>
            <w:r w:rsidRPr="00792464">
              <w:rPr>
                <w:rFonts w:cstheme="minorHAnsi"/>
                <w:i/>
                <w:iCs/>
                <w:color w:val="auto"/>
                <w:sz w:val="20"/>
                <w:szCs w:val="20"/>
              </w:rPr>
              <w:t>nterest</w:t>
            </w:r>
            <w:r w:rsidRPr="00792464">
              <w:rPr>
                <w:rFonts w:cstheme="minorHAnsi"/>
                <w:color w:val="auto"/>
                <w:sz w:val="20"/>
                <w:szCs w:val="20"/>
              </w:rPr>
              <w:t>, </w:t>
            </w:r>
            <w:r w:rsidRPr="00792464">
              <w:rPr>
                <w:rFonts w:cstheme="minorHAnsi"/>
                <w:i/>
                <w:iCs/>
                <w:color w:val="auto"/>
                <w:sz w:val="20"/>
                <w:szCs w:val="20"/>
              </w:rPr>
              <w:t>35</w:t>
            </w:r>
            <w:r w:rsidRPr="00792464">
              <w:rPr>
                <w:rFonts w:cstheme="minorHAnsi"/>
                <w:color w:val="auto"/>
                <w:sz w:val="20"/>
                <w:szCs w:val="20"/>
              </w:rPr>
              <w:t>, 22.</w:t>
            </w:r>
          </w:p>
        </w:tc>
        <w:tc>
          <w:tcPr>
            <w:tcW w:w="2471" w:type="dxa"/>
          </w:tcPr>
          <w:p w14:paraId="477A0386" w14:textId="77F2A954" w:rsidR="00BC5FA8" w:rsidRPr="007702D2" w:rsidRDefault="003F25A7" w:rsidP="00987D57">
            <w:pPr>
              <w:jc w:val="center"/>
              <w:rPr>
                <w:rFonts w:cstheme="minorHAnsi"/>
                <w:b/>
                <w:color w:val="auto"/>
                <w:sz w:val="20"/>
                <w:szCs w:val="20"/>
                <w:highlight w:val="yellow"/>
              </w:rPr>
            </w:pPr>
            <w:r w:rsidRPr="007702D2">
              <w:rPr>
                <w:rFonts w:cstheme="minorHAnsi"/>
                <w:b/>
                <w:color w:val="auto"/>
                <w:sz w:val="20"/>
                <w:szCs w:val="20"/>
                <w:highlight w:val="yellow"/>
              </w:rPr>
              <w:t>Post questions to discussion board</w:t>
            </w:r>
            <w:r w:rsidR="007702D2" w:rsidRPr="007702D2">
              <w:rPr>
                <w:rFonts w:cstheme="minorHAnsi"/>
                <w:b/>
                <w:color w:val="auto"/>
                <w:sz w:val="20"/>
                <w:szCs w:val="20"/>
                <w:highlight w:val="yellow"/>
              </w:rPr>
              <w:t xml:space="preserve"> – GR </w:t>
            </w:r>
          </w:p>
        </w:tc>
      </w:tr>
      <w:tr w:rsidR="00987D57" w:rsidRPr="00BC5FA8" w14:paraId="75E6FB0C" w14:textId="77777777" w:rsidTr="00AC7B9D">
        <w:trPr>
          <w:trHeight w:val="1008"/>
          <w:jc w:val="center"/>
        </w:trPr>
        <w:tc>
          <w:tcPr>
            <w:tcW w:w="1435" w:type="dxa"/>
          </w:tcPr>
          <w:p w14:paraId="084FBDBF" w14:textId="136DCBDA" w:rsidR="00987D57" w:rsidRDefault="00987D57" w:rsidP="00AC7B9D">
            <w:pPr>
              <w:jc w:val="center"/>
              <w:rPr>
                <w:rFonts w:cstheme="minorHAnsi"/>
                <w:color w:val="auto"/>
                <w:sz w:val="20"/>
                <w:szCs w:val="20"/>
              </w:rPr>
            </w:pPr>
            <w:r>
              <w:rPr>
                <w:rFonts w:cstheme="minorHAnsi"/>
                <w:color w:val="auto"/>
                <w:sz w:val="20"/>
                <w:szCs w:val="20"/>
              </w:rPr>
              <w:t>August 31</w:t>
            </w:r>
          </w:p>
        </w:tc>
        <w:tc>
          <w:tcPr>
            <w:tcW w:w="4950" w:type="dxa"/>
          </w:tcPr>
          <w:p w14:paraId="098353C3" w14:textId="6A0EC3CF" w:rsidR="00987D57" w:rsidRDefault="00987D57" w:rsidP="002B3EA2">
            <w:pPr>
              <w:rPr>
                <w:rFonts w:cstheme="minorHAnsi"/>
                <w:color w:val="auto"/>
                <w:sz w:val="20"/>
                <w:szCs w:val="20"/>
              </w:rPr>
            </w:pPr>
            <w:r>
              <w:rPr>
                <w:rFonts w:cstheme="minorHAnsi"/>
                <w:color w:val="auto"/>
                <w:sz w:val="20"/>
                <w:szCs w:val="20"/>
              </w:rPr>
              <w:t>Read chapter</w:t>
            </w:r>
            <w:r w:rsidR="00744737">
              <w:rPr>
                <w:rFonts w:cstheme="minorHAnsi"/>
                <w:color w:val="auto"/>
                <w:sz w:val="20"/>
                <w:szCs w:val="20"/>
              </w:rPr>
              <w:t xml:space="preserve"> 2</w:t>
            </w:r>
          </w:p>
          <w:p w14:paraId="5F6EF829" w14:textId="77777777" w:rsidR="00401C5B" w:rsidRDefault="00401C5B" w:rsidP="002B3EA2">
            <w:pPr>
              <w:rPr>
                <w:rFonts w:cstheme="minorHAnsi"/>
                <w:color w:val="auto"/>
                <w:sz w:val="20"/>
                <w:szCs w:val="20"/>
              </w:rPr>
            </w:pPr>
          </w:p>
          <w:p w14:paraId="567AF265" w14:textId="6C171170" w:rsidR="006C4487" w:rsidRDefault="006C4487" w:rsidP="006C4487">
            <w:pPr>
              <w:rPr>
                <w:rFonts w:ascii="Arial" w:hAnsi="Arial" w:cs="Arial"/>
                <w:color w:val="222222"/>
                <w:sz w:val="20"/>
                <w:szCs w:val="20"/>
                <w:shd w:val="clear" w:color="auto" w:fill="FFFFFF"/>
              </w:rPr>
            </w:pPr>
            <w:r>
              <w:rPr>
                <w:rFonts w:ascii="Arial" w:hAnsi="Arial" w:cs="Arial"/>
                <w:color w:val="222222"/>
                <w:sz w:val="20"/>
                <w:szCs w:val="20"/>
                <w:shd w:val="clear" w:color="auto" w:fill="FFFFFF"/>
              </w:rPr>
              <w:t>Baker, T., Gordon, J. A., &amp; Taxman, F. S. (2015). A hierarchical analysis of correctional officers’ procedural justice judgments of correctional institutions: Examining the influence of transformational leadership. </w:t>
            </w:r>
            <w:r>
              <w:rPr>
                <w:rFonts w:ascii="Arial" w:hAnsi="Arial" w:cs="Arial"/>
                <w:i/>
                <w:iCs/>
                <w:color w:val="222222"/>
                <w:sz w:val="20"/>
                <w:szCs w:val="20"/>
                <w:shd w:val="clear" w:color="auto" w:fill="FFFFFF"/>
              </w:rPr>
              <w:t>Justice Quarterly</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32</w:t>
            </w:r>
            <w:r>
              <w:rPr>
                <w:rFonts w:ascii="Arial" w:hAnsi="Arial" w:cs="Arial"/>
                <w:color w:val="222222"/>
                <w:sz w:val="20"/>
                <w:szCs w:val="20"/>
                <w:shd w:val="clear" w:color="auto" w:fill="FFFFFF"/>
              </w:rPr>
              <w:t>(6), 1037-1063.</w:t>
            </w:r>
          </w:p>
          <w:p w14:paraId="45B1F31E" w14:textId="77777777" w:rsidR="006C4487" w:rsidRDefault="006C4487" w:rsidP="006C4487">
            <w:pPr>
              <w:rPr>
                <w:rFonts w:ascii="Arial" w:hAnsi="Arial" w:cs="Arial"/>
                <w:color w:val="222222"/>
                <w:sz w:val="20"/>
                <w:szCs w:val="20"/>
                <w:shd w:val="clear" w:color="auto" w:fill="FFFFFF"/>
              </w:rPr>
            </w:pPr>
          </w:p>
          <w:p w14:paraId="6C95080C" w14:textId="5F419632" w:rsidR="00215C54" w:rsidRPr="00215C54" w:rsidRDefault="00215C54" w:rsidP="00215C54">
            <w:pPr>
              <w:autoSpaceDE w:val="0"/>
              <w:autoSpaceDN w:val="0"/>
              <w:adjustRightInd w:val="0"/>
              <w:rPr>
                <w:rFonts w:ascii="Arial" w:hAnsi="Arial" w:cs="Arial"/>
                <w:bCs/>
                <w:color w:val="auto"/>
                <w:sz w:val="20"/>
                <w:szCs w:val="20"/>
              </w:rPr>
            </w:pPr>
            <w:r>
              <w:rPr>
                <w:rFonts w:ascii="Arial" w:hAnsi="Arial" w:cs="Arial"/>
                <w:color w:val="222222"/>
                <w:sz w:val="20"/>
                <w:szCs w:val="20"/>
                <w:shd w:val="clear" w:color="auto" w:fill="FFFFFF"/>
              </w:rPr>
              <w:t xml:space="preserve">Callier, J. G. (2015). </w:t>
            </w:r>
            <w:r>
              <w:rPr>
                <w:rFonts w:ascii="Arial" w:hAnsi="Arial" w:cs="Arial"/>
                <w:bCs/>
                <w:color w:val="auto"/>
                <w:sz w:val="20"/>
                <w:szCs w:val="20"/>
              </w:rPr>
              <w:t>Transformational l</w:t>
            </w:r>
            <w:r w:rsidRPr="00215C54">
              <w:rPr>
                <w:rFonts w:ascii="Arial" w:hAnsi="Arial" w:cs="Arial"/>
                <w:bCs/>
                <w:color w:val="auto"/>
                <w:sz w:val="20"/>
                <w:szCs w:val="20"/>
              </w:rPr>
              <w:t>eadership</w:t>
            </w:r>
          </w:p>
          <w:p w14:paraId="2C62AECB" w14:textId="0B168AF5" w:rsidR="00215C54" w:rsidRPr="00215C54" w:rsidRDefault="00215C54" w:rsidP="00215C54">
            <w:pPr>
              <w:autoSpaceDE w:val="0"/>
              <w:autoSpaceDN w:val="0"/>
              <w:adjustRightInd w:val="0"/>
              <w:rPr>
                <w:rFonts w:ascii="Arial" w:hAnsi="Arial" w:cs="Arial"/>
                <w:bCs/>
                <w:color w:val="auto"/>
                <w:sz w:val="20"/>
                <w:szCs w:val="20"/>
              </w:rPr>
            </w:pPr>
            <w:r w:rsidRPr="00215C54">
              <w:rPr>
                <w:rFonts w:ascii="Arial" w:hAnsi="Arial" w:cs="Arial"/>
                <w:bCs/>
                <w:color w:val="auto"/>
                <w:sz w:val="20"/>
                <w:szCs w:val="20"/>
              </w:rPr>
              <w:t xml:space="preserve">and </w:t>
            </w:r>
            <w:r>
              <w:rPr>
                <w:rFonts w:ascii="Arial" w:hAnsi="Arial" w:cs="Arial"/>
                <w:bCs/>
                <w:color w:val="auto"/>
                <w:sz w:val="20"/>
                <w:szCs w:val="20"/>
              </w:rPr>
              <w:t>w</w:t>
            </w:r>
            <w:r w:rsidRPr="00215C54">
              <w:rPr>
                <w:rFonts w:ascii="Arial" w:hAnsi="Arial" w:cs="Arial"/>
                <w:bCs/>
                <w:color w:val="auto"/>
                <w:sz w:val="20"/>
                <w:szCs w:val="20"/>
              </w:rPr>
              <w:t>histle-</w:t>
            </w:r>
            <w:r>
              <w:rPr>
                <w:rFonts w:ascii="Arial" w:hAnsi="Arial" w:cs="Arial"/>
                <w:bCs/>
                <w:color w:val="auto"/>
                <w:sz w:val="20"/>
                <w:szCs w:val="20"/>
              </w:rPr>
              <w:t>b</w:t>
            </w:r>
            <w:r w:rsidRPr="00215C54">
              <w:rPr>
                <w:rFonts w:ascii="Arial" w:hAnsi="Arial" w:cs="Arial"/>
                <w:bCs/>
                <w:color w:val="auto"/>
                <w:sz w:val="20"/>
                <w:szCs w:val="20"/>
              </w:rPr>
              <w:t xml:space="preserve">lowing </w:t>
            </w:r>
            <w:r>
              <w:rPr>
                <w:rFonts w:ascii="Arial" w:hAnsi="Arial" w:cs="Arial"/>
                <w:bCs/>
                <w:color w:val="auto"/>
                <w:sz w:val="20"/>
                <w:szCs w:val="20"/>
              </w:rPr>
              <w:t>a</w:t>
            </w:r>
            <w:r w:rsidRPr="00215C54">
              <w:rPr>
                <w:rFonts w:ascii="Arial" w:hAnsi="Arial" w:cs="Arial"/>
                <w:bCs/>
                <w:color w:val="auto"/>
                <w:sz w:val="20"/>
                <w:szCs w:val="20"/>
              </w:rPr>
              <w:t>ttitudes:</w:t>
            </w:r>
            <w:r>
              <w:rPr>
                <w:rFonts w:ascii="Arial" w:hAnsi="Arial" w:cs="Arial"/>
                <w:bCs/>
                <w:color w:val="auto"/>
                <w:sz w:val="20"/>
                <w:szCs w:val="20"/>
              </w:rPr>
              <w:t xml:space="preserve"> Is this relationship</w:t>
            </w:r>
          </w:p>
          <w:p w14:paraId="60D87417" w14:textId="0111A78B" w:rsidR="00215C54" w:rsidRPr="00215C54" w:rsidRDefault="00215C54" w:rsidP="00215C54">
            <w:pPr>
              <w:autoSpaceDE w:val="0"/>
              <w:autoSpaceDN w:val="0"/>
              <w:adjustRightInd w:val="0"/>
              <w:rPr>
                <w:rFonts w:ascii="Arial" w:hAnsi="Arial" w:cs="Arial"/>
                <w:bCs/>
                <w:color w:val="auto"/>
                <w:sz w:val="20"/>
                <w:szCs w:val="20"/>
              </w:rPr>
            </w:pPr>
            <w:r>
              <w:rPr>
                <w:rFonts w:ascii="Arial" w:hAnsi="Arial" w:cs="Arial"/>
                <w:bCs/>
                <w:color w:val="auto"/>
                <w:sz w:val="20"/>
                <w:szCs w:val="20"/>
              </w:rPr>
              <w:t>m</w:t>
            </w:r>
            <w:r w:rsidRPr="00215C54">
              <w:rPr>
                <w:rFonts w:ascii="Arial" w:hAnsi="Arial" w:cs="Arial"/>
                <w:bCs/>
                <w:color w:val="auto"/>
                <w:sz w:val="20"/>
                <w:szCs w:val="20"/>
              </w:rPr>
              <w:t>ediated by</w:t>
            </w:r>
            <w:r>
              <w:rPr>
                <w:rFonts w:ascii="Arial" w:hAnsi="Arial" w:cs="Arial"/>
                <w:bCs/>
                <w:color w:val="auto"/>
                <w:sz w:val="20"/>
                <w:szCs w:val="20"/>
              </w:rPr>
              <w:t xml:space="preserve"> organizational commitment and public</w:t>
            </w:r>
          </w:p>
          <w:p w14:paraId="6B627349" w14:textId="5EDBC36C" w:rsidR="006C4487" w:rsidRDefault="00215C54" w:rsidP="00215C54">
            <w:pPr>
              <w:rPr>
                <w:rFonts w:ascii="Arial" w:hAnsi="Arial" w:cs="Arial"/>
                <w:bCs/>
                <w:color w:val="auto"/>
                <w:sz w:val="20"/>
                <w:szCs w:val="20"/>
              </w:rPr>
            </w:pPr>
            <w:r>
              <w:rPr>
                <w:rFonts w:ascii="Arial" w:hAnsi="Arial" w:cs="Arial"/>
                <w:bCs/>
                <w:color w:val="auto"/>
                <w:sz w:val="20"/>
                <w:szCs w:val="20"/>
              </w:rPr>
              <w:t>s</w:t>
            </w:r>
            <w:r w:rsidRPr="00215C54">
              <w:rPr>
                <w:rFonts w:ascii="Arial" w:hAnsi="Arial" w:cs="Arial"/>
                <w:bCs/>
                <w:color w:val="auto"/>
                <w:sz w:val="20"/>
                <w:szCs w:val="20"/>
              </w:rPr>
              <w:t>ervice</w:t>
            </w:r>
            <w:r>
              <w:rPr>
                <w:rFonts w:ascii="Arial" w:hAnsi="Arial" w:cs="Arial"/>
                <w:bCs/>
                <w:color w:val="auto"/>
                <w:sz w:val="20"/>
                <w:szCs w:val="20"/>
              </w:rPr>
              <w:t xml:space="preserve"> motivation</w:t>
            </w:r>
            <w:r w:rsidRPr="00215C54">
              <w:rPr>
                <w:rFonts w:ascii="Arial" w:hAnsi="Arial" w:cs="Arial"/>
                <w:bCs/>
                <w:color w:val="auto"/>
                <w:sz w:val="20"/>
                <w:szCs w:val="20"/>
              </w:rPr>
              <w:t>?</w:t>
            </w:r>
            <w:r>
              <w:rPr>
                <w:rFonts w:ascii="Arial" w:hAnsi="Arial" w:cs="Arial"/>
                <w:bCs/>
                <w:color w:val="auto"/>
                <w:sz w:val="20"/>
                <w:szCs w:val="20"/>
              </w:rPr>
              <w:t xml:space="preserve"> </w:t>
            </w:r>
            <w:r w:rsidRPr="00215C54">
              <w:rPr>
                <w:rFonts w:ascii="Arial" w:hAnsi="Arial" w:cs="Arial"/>
                <w:bCs/>
                <w:i/>
                <w:color w:val="auto"/>
                <w:sz w:val="20"/>
                <w:szCs w:val="20"/>
              </w:rPr>
              <w:t>American Review of Public Administration</w:t>
            </w:r>
            <w:r>
              <w:rPr>
                <w:rFonts w:ascii="Arial" w:hAnsi="Arial" w:cs="Arial"/>
                <w:bCs/>
                <w:color w:val="auto"/>
                <w:sz w:val="20"/>
                <w:szCs w:val="20"/>
              </w:rPr>
              <w:t>, 45(4), 458-475.</w:t>
            </w:r>
          </w:p>
          <w:p w14:paraId="2FE4DCED" w14:textId="77777777" w:rsidR="00215C54" w:rsidRPr="00215C54" w:rsidRDefault="00215C54" w:rsidP="00215C54">
            <w:pPr>
              <w:rPr>
                <w:rFonts w:ascii="Arial" w:hAnsi="Arial" w:cs="Arial"/>
                <w:color w:val="222222"/>
                <w:sz w:val="20"/>
                <w:szCs w:val="20"/>
                <w:shd w:val="clear" w:color="auto" w:fill="FFFFFF"/>
              </w:rPr>
            </w:pPr>
          </w:p>
          <w:p w14:paraId="762EFB69" w14:textId="208CC805" w:rsidR="00987D57" w:rsidRDefault="006C4487" w:rsidP="006C4487">
            <w:pPr>
              <w:rPr>
                <w:rFonts w:cstheme="minorHAnsi"/>
                <w:color w:val="auto"/>
                <w:sz w:val="20"/>
                <w:szCs w:val="20"/>
              </w:rPr>
            </w:pPr>
            <w:r>
              <w:rPr>
                <w:rFonts w:ascii="Arial" w:hAnsi="Arial" w:cs="Arial"/>
                <w:color w:val="222222"/>
                <w:sz w:val="20"/>
                <w:szCs w:val="20"/>
                <w:shd w:val="clear" w:color="auto" w:fill="FFFFFF"/>
              </w:rPr>
              <w:t xml:space="preserve">Lambert, E. G., Hogan, N. L., Barton-Bellessa, S. M., &amp; Jiang, S. (2012). Examining the relationship between supervisor and management trust and job </w:t>
            </w:r>
            <w:r>
              <w:rPr>
                <w:rFonts w:ascii="Arial" w:hAnsi="Arial" w:cs="Arial"/>
                <w:color w:val="222222"/>
                <w:sz w:val="20"/>
                <w:szCs w:val="20"/>
                <w:shd w:val="clear" w:color="auto" w:fill="FFFFFF"/>
              </w:rPr>
              <w:lastRenderedPageBreak/>
              <w:t>burnout among correctional staff. </w:t>
            </w:r>
            <w:r>
              <w:rPr>
                <w:rFonts w:ascii="Arial" w:hAnsi="Arial" w:cs="Arial"/>
                <w:i/>
                <w:iCs/>
                <w:color w:val="222222"/>
                <w:sz w:val="20"/>
                <w:szCs w:val="20"/>
                <w:shd w:val="clear" w:color="auto" w:fill="FFFFFF"/>
              </w:rPr>
              <w:t>Criminal Justice and Behavior</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39</w:t>
            </w:r>
            <w:r>
              <w:rPr>
                <w:rFonts w:ascii="Arial" w:hAnsi="Arial" w:cs="Arial"/>
                <w:color w:val="222222"/>
                <w:sz w:val="20"/>
                <w:szCs w:val="20"/>
                <w:shd w:val="clear" w:color="auto" w:fill="FFFFFF"/>
              </w:rPr>
              <w:t>(7), 938-957.</w:t>
            </w:r>
          </w:p>
        </w:tc>
        <w:tc>
          <w:tcPr>
            <w:tcW w:w="2471" w:type="dxa"/>
          </w:tcPr>
          <w:p w14:paraId="036FDFBD" w14:textId="4FD35728" w:rsidR="003F25A7" w:rsidRPr="007702D2" w:rsidRDefault="003F25A7" w:rsidP="00987D57">
            <w:pPr>
              <w:jc w:val="center"/>
              <w:rPr>
                <w:rFonts w:cstheme="minorHAnsi"/>
                <w:b/>
                <w:color w:val="auto"/>
                <w:sz w:val="20"/>
                <w:szCs w:val="20"/>
                <w:highlight w:val="yellow"/>
              </w:rPr>
            </w:pPr>
            <w:r w:rsidRPr="007702D2">
              <w:rPr>
                <w:rFonts w:cstheme="minorHAnsi"/>
                <w:b/>
                <w:color w:val="auto"/>
                <w:sz w:val="20"/>
                <w:szCs w:val="20"/>
                <w:highlight w:val="yellow"/>
              </w:rPr>
              <w:lastRenderedPageBreak/>
              <w:t>Post questions to discussion board</w:t>
            </w:r>
            <w:r w:rsidR="007702D2" w:rsidRPr="007702D2">
              <w:rPr>
                <w:rFonts w:cstheme="minorHAnsi"/>
                <w:b/>
                <w:color w:val="auto"/>
                <w:sz w:val="20"/>
                <w:szCs w:val="20"/>
                <w:highlight w:val="yellow"/>
              </w:rPr>
              <w:t xml:space="preserve"> – GR </w:t>
            </w:r>
          </w:p>
        </w:tc>
      </w:tr>
      <w:tr w:rsidR="00987D57" w:rsidRPr="00BC5FA8" w14:paraId="6FF5A819" w14:textId="77777777" w:rsidTr="00AC7B9D">
        <w:trPr>
          <w:trHeight w:val="1008"/>
          <w:jc w:val="center"/>
        </w:trPr>
        <w:tc>
          <w:tcPr>
            <w:tcW w:w="1435" w:type="dxa"/>
          </w:tcPr>
          <w:p w14:paraId="11AE5005" w14:textId="7643EE07" w:rsidR="00987D57" w:rsidRDefault="00987D57" w:rsidP="00AC7B9D">
            <w:pPr>
              <w:jc w:val="center"/>
              <w:rPr>
                <w:rFonts w:cstheme="minorHAnsi"/>
                <w:color w:val="auto"/>
                <w:sz w:val="20"/>
                <w:szCs w:val="20"/>
              </w:rPr>
            </w:pPr>
            <w:r>
              <w:rPr>
                <w:rFonts w:cstheme="minorHAnsi"/>
                <w:color w:val="auto"/>
                <w:sz w:val="20"/>
                <w:szCs w:val="20"/>
              </w:rPr>
              <w:t>September 7</w:t>
            </w:r>
          </w:p>
        </w:tc>
        <w:tc>
          <w:tcPr>
            <w:tcW w:w="4950" w:type="dxa"/>
          </w:tcPr>
          <w:p w14:paraId="29E686E2" w14:textId="77777777" w:rsidR="00987D57" w:rsidRDefault="00744737" w:rsidP="00744737">
            <w:pPr>
              <w:rPr>
                <w:rFonts w:cstheme="minorHAnsi"/>
                <w:color w:val="auto"/>
                <w:sz w:val="20"/>
                <w:szCs w:val="20"/>
              </w:rPr>
            </w:pPr>
            <w:r w:rsidRPr="00BC5FA8">
              <w:rPr>
                <w:rFonts w:cstheme="minorHAnsi"/>
                <w:color w:val="auto"/>
                <w:sz w:val="20"/>
                <w:szCs w:val="20"/>
              </w:rPr>
              <w:t>Read chapter</w:t>
            </w:r>
            <w:r>
              <w:rPr>
                <w:rFonts w:cstheme="minorHAnsi"/>
                <w:color w:val="auto"/>
                <w:sz w:val="20"/>
                <w:szCs w:val="20"/>
              </w:rPr>
              <w:t xml:space="preserve">s 3 – 4 </w:t>
            </w:r>
          </w:p>
          <w:p w14:paraId="7CF153EF" w14:textId="77777777" w:rsidR="00744737" w:rsidRDefault="00744737" w:rsidP="00744737">
            <w:pPr>
              <w:rPr>
                <w:rFonts w:cstheme="minorHAnsi"/>
                <w:color w:val="auto"/>
                <w:sz w:val="20"/>
                <w:szCs w:val="20"/>
              </w:rPr>
            </w:pPr>
          </w:p>
          <w:p w14:paraId="5F8B3C6B" w14:textId="77777777" w:rsidR="00744737" w:rsidRDefault="00744737" w:rsidP="00744737">
            <w:pPr>
              <w:rPr>
                <w:rFonts w:cstheme="minorHAnsi"/>
                <w:color w:val="auto"/>
                <w:sz w:val="20"/>
                <w:szCs w:val="20"/>
              </w:rPr>
            </w:pPr>
            <w:r w:rsidRPr="00744737">
              <w:rPr>
                <w:rFonts w:cstheme="minorHAnsi"/>
                <w:color w:val="auto"/>
                <w:sz w:val="20"/>
                <w:szCs w:val="20"/>
              </w:rPr>
              <w:t>Cerrato, S. (2014). Achieving reform in unstable correctional institutions: a theoretical perspective–revisited. </w:t>
            </w:r>
            <w:r w:rsidRPr="00744737">
              <w:rPr>
                <w:rFonts w:cstheme="minorHAnsi"/>
                <w:i/>
                <w:iCs/>
                <w:color w:val="auto"/>
                <w:sz w:val="20"/>
                <w:szCs w:val="20"/>
              </w:rPr>
              <w:t>Contemporary Justice Review</w:t>
            </w:r>
            <w:r w:rsidRPr="00744737">
              <w:rPr>
                <w:rFonts w:cstheme="minorHAnsi"/>
                <w:color w:val="auto"/>
                <w:sz w:val="20"/>
                <w:szCs w:val="20"/>
              </w:rPr>
              <w:t>, </w:t>
            </w:r>
            <w:r w:rsidRPr="00744737">
              <w:rPr>
                <w:rFonts w:cstheme="minorHAnsi"/>
                <w:i/>
                <w:iCs/>
                <w:color w:val="auto"/>
                <w:sz w:val="20"/>
                <w:szCs w:val="20"/>
              </w:rPr>
              <w:t>17</w:t>
            </w:r>
            <w:r w:rsidRPr="00744737">
              <w:rPr>
                <w:rFonts w:cstheme="minorHAnsi"/>
                <w:color w:val="auto"/>
                <w:sz w:val="20"/>
                <w:szCs w:val="20"/>
              </w:rPr>
              <w:t>(2), 273-296.</w:t>
            </w:r>
          </w:p>
          <w:p w14:paraId="1CB84742" w14:textId="77777777" w:rsidR="006C4487" w:rsidRDefault="006C4487" w:rsidP="00744737">
            <w:pPr>
              <w:rPr>
                <w:rFonts w:cstheme="minorHAnsi"/>
                <w:color w:val="auto"/>
                <w:sz w:val="20"/>
                <w:szCs w:val="20"/>
              </w:rPr>
            </w:pPr>
          </w:p>
          <w:p w14:paraId="6740963F" w14:textId="2A52CA0A" w:rsidR="006C4487" w:rsidRPr="006C4487" w:rsidRDefault="006C4487" w:rsidP="00744737">
            <w:pPr>
              <w:rPr>
                <w:rFonts w:eastAsia="Calibri" w:cstheme="minorHAnsi"/>
                <w:sz w:val="22"/>
                <w:szCs w:val="22"/>
              </w:rPr>
            </w:pPr>
            <w:r w:rsidRPr="00A006E8">
              <w:rPr>
                <w:rFonts w:eastAsia="Calibri" w:cstheme="minorHAnsi"/>
                <w:sz w:val="22"/>
                <w:szCs w:val="22"/>
              </w:rPr>
              <w:t>Hyatt, J. M., &amp; Libby, C. J. (2016). Exploring the Evidence-Based Policy Landscape in Community Corrections: Results from a Statewide Agency Survey. </w:t>
            </w:r>
            <w:r w:rsidRPr="00A006E8">
              <w:rPr>
                <w:rFonts w:eastAsia="Calibri" w:cstheme="minorHAnsi"/>
                <w:i/>
                <w:iCs/>
                <w:sz w:val="22"/>
                <w:szCs w:val="22"/>
              </w:rPr>
              <w:t>Translational Criminology</w:t>
            </w:r>
            <w:r w:rsidRPr="00A006E8">
              <w:rPr>
                <w:rFonts w:eastAsia="Calibri" w:cstheme="minorHAnsi"/>
                <w:sz w:val="22"/>
                <w:szCs w:val="22"/>
              </w:rPr>
              <w:t>, </w:t>
            </w:r>
            <w:r w:rsidRPr="00A006E8">
              <w:rPr>
                <w:rFonts w:eastAsia="Calibri" w:cstheme="minorHAnsi"/>
                <w:i/>
                <w:iCs/>
                <w:sz w:val="22"/>
                <w:szCs w:val="22"/>
              </w:rPr>
              <w:t>19</w:t>
            </w:r>
            <w:r w:rsidRPr="00A006E8">
              <w:rPr>
                <w:rFonts w:eastAsia="Calibri" w:cstheme="minorHAnsi"/>
                <w:sz w:val="22"/>
                <w:szCs w:val="22"/>
              </w:rPr>
              <w:t>.</w:t>
            </w:r>
          </w:p>
        </w:tc>
        <w:tc>
          <w:tcPr>
            <w:tcW w:w="2471" w:type="dxa"/>
          </w:tcPr>
          <w:p w14:paraId="1370CA97" w14:textId="1C7D523E" w:rsidR="003F25A7" w:rsidRDefault="003F25A7" w:rsidP="00BC5FA8">
            <w:pPr>
              <w:jc w:val="center"/>
              <w:rPr>
                <w:rFonts w:cstheme="minorHAnsi"/>
                <w:b/>
                <w:color w:val="auto"/>
                <w:sz w:val="20"/>
                <w:szCs w:val="20"/>
              </w:rPr>
            </w:pPr>
            <w:r w:rsidRPr="007702D2">
              <w:rPr>
                <w:rFonts w:cstheme="minorHAnsi"/>
                <w:b/>
                <w:color w:val="auto"/>
                <w:sz w:val="20"/>
                <w:szCs w:val="20"/>
                <w:highlight w:val="yellow"/>
              </w:rPr>
              <w:t>Post questions to discussion board</w:t>
            </w:r>
            <w:r w:rsidR="007702D2" w:rsidRPr="007702D2">
              <w:rPr>
                <w:rFonts w:cstheme="minorHAnsi"/>
                <w:b/>
                <w:color w:val="auto"/>
                <w:sz w:val="20"/>
                <w:szCs w:val="20"/>
                <w:highlight w:val="yellow"/>
              </w:rPr>
              <w:t xml:space="preserve"> – GR</w:t>
            </w:r>
            <w:r w:rsidR="007702D2">
              <w:rPr>
                <w:rFonts w:cstheme="minorHAnsi"/>
                <w:b/>
                <w:color w:val="auto"/>
                <w:sz w:val="20"/>
                <w:szCs w:val="20"/>
              </w:rPr>
              <w:t xml:space="preserve"> </w:t>
            </w:r>
          </w:p>
          <w:p w14:paraId="03E99D4A" w14:textId="77777777" w:rsidR="003F25A7" w:rsidRDefault="003F25A7" w:rsidP="00BC5FA8">
            <w:pPr>
              <w:jc w:val="center"/>
              <w:rPr>
                <w:rFonts w:cstheme="minorHAnsi"/>
                <w:b/>
                <w:color w:val="auto"/>
                <w:sz w:val="20"/>
                <w:szCs w:val="20"/>
              </w:rPr>
            </w:pPr>
          </w:p>
          <w:p w14:paraId="2F8BCBF0" w14:textId="3A5F4CFD" w:rsidR="00987D57" w:rsidRDefault="00987D57" w:rsidP="00BC5FA8">
            <w:pPr>
              <w:jc w:val="center"/>
              <w:rPr>
                <w:rFonts w:cstheme="minorHAnsi"/>
                <w:b/>
                <w:color w:val="auto"/>
                <w:sz w:val="20"/>
                <w:szCs w:val="20"/>
              </w:rPr>
            </w:pPr>
            <w:r w:rsidRPr="007702D2">
              <w:rPr>
                <w:rFonts w:cstheme="minorHAnsi"/>
                <w:b/>
                <w:color w:val="auto"/>
                <w:sz w:val="20"/>
                <w:szCs w:val="20"/>
                <w:highlight w:val="green"/>
              </w:rPr>
              <w:t>Written Assignment</w:t>
            </w:r>
            <w:r w:rsidR="007702D2" w:rsidRPr="007702D2">
              <w:rPr>
                <w:rFonts w:cstheme="minorHAnsi"/>
                <w:b/>
                <w:color w:val="auto"/>
                <w:sz w:val="20"/>
                <w:szCs w:val="20"/>
                <w:highlight w:val="green"/>
              </w:rPr>
              <w:t xml:space="preserve"> – UG</w:t>
            </w:r>
            <w:r w:rsidR="007702D2">
              <w:rPr>
                <w:rFonts w:cstheme="minorHAnsi"/>
                <w:b/>
                <w:color w:val="auto"/>
                <w:sz w:val="20"/>
                <w:szCs w:val="20"/>
              </w:rPr>
              <w:t xml:space="preserve"> </w:t>
            </w:r>
            <w:r>
              <w:rPr>
                <w:rFonts w:cstheme="minorHAnsi"/>
                <w:b/>
                <w:color w:val="auto"/>
                <w:sz w:val="20"/>
                <w:szCs w:val="20"/>
              </w:rPr>
              <w:t xml:space="preserve"> </w:t>
            </w:r>
          </w:p>
          <w:p w14:paraId="5733F228" w14:textId="510155AD" w:rsidR="007702D2" w:rsidRDefault="007702D2" w:rsidP="00BC5FA8">
            <w:pPr>
              <w:jc w:val="center"/>
              <w:rPr>
                <w:rFonts w:cstheme="minorHAnsi"/>
                <w:b/>
                <w:color w:val="auto"/>
                <w:sz w:val="20"/>
                <w:szCs w:val="20"/>
              </w:rPr>
            </w:pPr>
            <w:r w:rsidRPr="007702D2">
              <w:rPr>
                <w:rFonts w:cstheme="minorHAnsi"/>
                <w:b/>
                <w:color w:val="auto"/>
                <w:sz w:val="20"/>
                <w:szCs w:val="20"/>
                <w:highlight w:val="yellow"/>
              </w:rPr>
              <w:t>Critical Thinking Paper – GR</w:t>
            </w:r>
            <w:r>
              <w:rPr>
                <w:rFonts w:cstheme="minorHAnsi"/>
                <w:b/>
                <w:color w:val="auto"/>
                <w:sz w:val="20"/>
                <w:szCs w:val="20"/>
              </w:rPr>
              <w:t xml:space="preserve"> </w:t>
            </w:r>
          </w:p>
          <w:p w14:paraId="33D0E533" w14:textId="0ECBD1E4" w:rsidR="007702D2" w:rsidRPr="00BC5FA8" w:rsidRDefault="007702D2" w:rsidP="00BC5FA8">
            <w:pPr>
              <w:jc w:val="center"/>
              <w:rPr>
                <w:rFonts w:cstheme="minorHAnsi"/>
                <w:b/>
                <w:color w:val="auto"/>
                <w:sz w:val="20"/>
                <w:szCs w:val="20"/>
              </w:rPr>
            </w:pPr>
            <w:r>
              <w:rPr>
                <w:rFonts w:cstheme="minorHAnsi"/>
                <w:b/>
                <w:color w:val="auto"/>
                <w:sz w:val="20"/>
                <w:szCs w:val="20"/>
              </w:rPr>
              <w:t>Friday, September 11</w:t>
            </w:r>
          </w:p>
        </w:tc>
      </w:tr>
      <w:tr w:rsidR="00BC5FA8" w:rsidRPr="00BC5FA8" w14:paraId="3A9A2624" w14:textId="77777777" w:rsidTr="00AC7B9D">
        <w:trPr>
          <w:trHeight w:val="1086"/>
          <w:jc w:val="center"/>
        </w:trPr>
        <w:tc>
          <w:tcPr>
            <w:tcW w:w="1435" w:type="dxa"/>
          </w:tcPr>
          <w:p w14:paraId="1CE2F122" w14:textId="77777777" w:rsidR="00BC5FA8" w:rsidRDefault="00AC7B9D" w:rsidP="00BC5FA8">
            <w:pPr>
              <w:jc w:val="center"/>
              <w:rPr>
                <w:rFonts w:cstheme="minorHAnsi"/>
                <w:color w:val="auto"/>
                <w:sz w:val="20"/>
                <w:szCs w:val="20"/>
              </w:rPr>
            </w:pPr>
            <w:r>
              <w:rPr>
                <w:rFonts w:cstheme="minorHAnsi"/>
                <w:color w:val="auto"/>
                <w:sz w:val="20"/>
                <w:szCs w:val="20"/>
              </w:rPr>
              <w:t>September 14,</w:t>
            </w:r>
          </w:p>
          <w:p w14:paraId="47A1C8DB" w14:textId="1D729D45" w:rsidR="00AC7B9D" w:rsidRPr="00BC5FA8" w:rsidRDefault="00AC7B9D" w:rsidP="00BC5FA8">
            <w:pPr>
              <w:jc w:val="center"/>
              <w:rPr>
                <w:rFonts w:cstheme="minorHAnsi"/>
                <w:color w:val="auto"/>
                <w:sz w:val="20"/>
                <w:szCs w:val="20"/>
              </w:rPr>
            </w:pPr>
          </w:p>
        </w:tc>
        <w:tc>
          <w:tcPr>
            <w:tcW w:w="4950" w:type="dxa"/>
          </w:tcPr>
          <w:p w14:paraId="24A3660F" w14:textId="2BC336BB" w:rsidR="00BC5FA8" w:rsidRDefault="00307048" w:rsidP="002B3EA2">
            <w:pPr>
              <w:rPr>
                <w:rFonts w:cstheme="minorHAnsi"/>
                <w:color w:val="auto"/>
                <w:sz w:val="20"/>
                <w:szCs w:val="20"/>
              </w:rPr>
            </w:pPr>
            <w:r w:rsidRPr="00987D57">
              <w:rPr>
                <w:rFonts w:cstheme="minorHAnsi"/>
                <w:b/>
                <w:color w:val="auto"/>
                <w:sz w:val="20"/>
                <w:szCs w:val="20"/>
              </w:rPr>
              <w:t>Module</w:t>
            </w:r>
            <w:r w:rsidR="00BC5FA8" w:rsidRPr="00987D57">
              <w:rPr>
                <w:rFonts w:cstheme="minorHAnsi"/>
                <w:b/>
                <w:color w:val="auto"/>
                <w:sz w:val="20"/>
                <w:szCs w:val="20"/>
              </w:rPr>
              <w:t xml:space="preserve"> 2:</w:t>
            </w:r>
            <w:r w:rsidR="00BC5FA8" w:rsidRPr="00BC5FA8">
              <w:rPr>
                <w:rFonts w:cstheme="minorHAnsi"/>
                <w:color w:val="auto"/>
                <w:sz w:val="20"/>
                <w:szCs w:val="20"/>
              </w:rPr>
              <w:t xml:space="preserve">  Read chapters 5 </w:t>
            </w:r>
          </w:p>
          <w:p w14:paraId="0A09D116" w14:textId="77777777" w:rsidR="003F08B3" w:rsidRPr="00BC5FA8" w:rsidRDefault="003F08B3" w:rsidP="002B3EA2">
            <w:pPr>
              <w:rPr>
                <w:rFonts w:cstheme="minorHAnsi"/>
                <w:color w:val="auto"/>
                <w:sz w:val="20"/>
                <w:szCs w:val="20"/>
              </w:rPr>
            </w:pPr>
          </w:p>
          <w:p w14:paraId="24175A79" w14:textId="39D10388" w:rsidR="00BC5FA8" w:rsidRDefault="003F08B3" w:rsidP="003F08B3">
            <w:pPr>
              <w:rPr>
                <w:rFonts w:cstheme="minorHAnsi"/>
                <w:color w:val="auto"/>
                <w:sz w:val="20"/>
                <w:szCs w:val="20"/>
              </w:rPr>
            </w:pPr>
            <w:r>
              <w:rPr>
                <w:rFonts w:cstheme="minorHAnsi"/>
                <w:color w:val="auto"/>
                <w:sz w:val="20"/>
                <w:szCs w:val="20"/>
              </w:rPr>
              <w:t xml:space="preserve">Cullen, F. T., Jonson, C. L., &amp; Mears, D. P. (2016). Reinventing community corrections. </w:t>
            </w:r>
            <w:r w:rsidRPr="003F08B3">
              <w:rPr>
                <w:rFonts w:cstheme="minorHAnsi"/>
                <w:i/>
                <w:color w:val="auto"/>
                <w:sz w:val="20"/>
                <w:szCs w:val="20"/>
              </w:rPr>
              <w:t>Crime and Justice</w:t>
            </w:r>
            <w:r>
              <w:rPr>
                <w:rFonts w:cstheme="minorHAnsi"/>
                <w:color w:val="auto"/>
                <w:sz w:val="20"/>
                <w:szCs w:val="20"/>
              </w:rPr>
              <w:t xml:space="preserve">, </w:t>
            </w:r>
            <w:r w:rsidRPr="003F08B3">
              <w:rPr>
                <w:rFonts w:cstheme="minorHAnsi"/>
                <w:color w:val="auto"/>
                <w:sz w:val="20"/>
                <w:szCs w:val="20"/>
              </w:rPr>
              <w:t>DOI: 10.1086/688457</w:t>
            </w:r>
            <w:r>
              <w:rPr>
                <w:rFonts w:cstheme="minorHAnsi"/>
                <w:color w:val="auto"/>
                <w:sz w:val="20"/>
                <w:szCs w:val="20"/>
              </w:rPr>
              <w:t>.</w:t>
            </w:r>
          </w:p>
          <w:p w14:paraId="3FD6829D" w14:textId="77777777" w:rsidR="003F08B3" w:rsidRDefault="003F08B3" w:rsidP="00215C54">
            <w:pPr>
              <w:rPr>
                <w:rFonts w:ascii="Arial" w:hAnsi="Arial" w:cs="Arial"/>
                <w:color w:val="222222"/>
                <w:sz w:val="20"/>
                <w:szCs w:val="20"/>
                <w:shd w:val="clear" w:color="auto" w:fill="FFFFFF"/>
              </w:rPr>
            </w:pPr>
          </w:p>
          <w:p w14:paraId="78B09F1F" w14:textId="29691850" w:rsidR="00215C54" w:rsidRDefault="003F08B3" w:rsidP="00215C54">
            <w:pPr>
              <w:rPr>
                <w:rFonts w:eastAsia="Calibri" w:cstheme="minorHAnsi"/>
                <w:sz w:val="22"/>
                <w:szCs w:val="22"/>
              </w:rPr>
            </w:pPr>
            <w:r>
              <w:rPr>
                <w:rFonts w:ascii="Arial" w:hAnsi="Arial" w:cs="Arial"/>
                <w:color w:val="222222"/>
                <w:sz w:val="20"/>
                <w:szCs w:val="20"/>
                <w:shd w:val="clear" w:color="auto" w:fill="FFFFFF"/>
              </w:rPr>
              <w:t>Matz, A. K., Wells, J. B., Minor, K. I., &amp; Angel, E. (2013). Predictors of turnover intention among staff in juvenile correctional facilities: The relevance of job satisfaction and organizational commitment. </w:t>
            </w:r>
            <w:r>
              <w:rPr>
                <w:rFonts w:ascii="Arial" w:hAnsi="Arial" w:cs="Arial"/>
                <w:i/>
                <w:iCs/>
                <w:color w:val="222222"/>
                <w:sz w:val="20"/>
                <w:szCs w:val="20"/>
                <w:shd w:val="clear" w:color="auto" w:fill="FFFFFF"/>
              </w:rPr>
              <w:t>Youth Violence and Juvenile Justice</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11</w:t>
            </w:r>
            <w:r>
              <w:rPr>
                <w:rFonts w:ascii="Arial" w:hAnsi="Arial" w:cs="Arial"/>
                <w:color w:val="222222"/>
                <w:sz w:val="20"/>
                <w:szCs w:val="20"/>
                <w:shd w:val="clear" w:color="auto" w:fill="FFFFFF"/>
              </w:rPr>
              <w:t>(2), 115-131.</w:t>
            </w:r>
          </w:p>
          <w:p w14:paraId="2B8F0187" w14:textId="6E6BDB6E" w:rsidR="00E72AFB" w:rsidRPr="00BC5FA8" w:rsidRDefault="00E72AFB" w:rsidP="00215C54">
            <w:pPr>
              <w:rPr>
                <w:rFonts w:cstheme="minorHAnsi"/>
                <w:color w:val="auto"/>
                <w:sz w:val="20"/>
                <w:szCs w:val="20"/>
              </w:rPr>
            </w:pPr>
          </w:p>
        </w:tc>
        <w:tc>
          <w:tcPr>
            <w:tcW w:w="2471" w:type="dxa"/>
          </w:tcPr>
          <w:p w14:paraId="626AE9D9" w14:textId="44BA0D66" w:rsidR="00BC5FA8" w:rsidRPr="00BC5FA8" w:rsidRDefault="003F25A7" w:rsidP="00987D57">
            <w:pPr>
              <w:jc w:val="center"/>
              <w:rPr>
                <w:rFonts w:cstheme="minorHAnsi"/>
                <w:b/>
                <w:color w:val="auto"/>
                <w:sz w:val="20"/>
                <w:szCs w:val="20"/>
              </w:rPr>
            </w:pPr>
            <w:r w:rsidRPr="007702D2">
              <w:rPr>
                <w:rFonts w:cstheme="minorHAnsi"/>
                <w:b/>
                <w:color w:val="auto"/>
                <w:sz w:val="20"/>
                <w:szCs w:val="20"/>
                <w:highlight w:val="yellow"/>
              </w:rPr>
              <w:t>Post questions to discussion board</w:t>
            </w:r>
            <w:r w:rsidR="007702D2" w:rsidRPr="007702D2">
              <w:rPr>
                <w:rFonts w:cstheme="minorHAnsi"/>
                <w:b/>
                <w:color w:val="auto"/>
                <w:sz w:val="20"/>
                <w:szCs w:val="20"/>
                <w:highlight w:val="yellow"/>
              </w:rPr>
              <w:t xml:space="preserve"> – GR</w:t>
            </w:r>
            <w:r w:rsidR="007702D2">
              <w:rPr>
                <w:rFonts w:cstheme="minorHAnsi"/>
                <w:b/>
                <w:color w:val="auto"/>
                <w:sz w:val="20"/>
                <w:szCs w:val="20"/>
              </w:rPr>
              <w:t xml:space="preserve"> </w:t>
            </w:r>
          </w:p>
        </w:tc>
      </w:tr>
      <w:tr w:rsidR="00987D57" w:rsidRPr="00BC5FA8" w14:paraId="3CA1F465" w14:textId="77777777" w:rsidTr="00AC7B9D">
        <w:trPr>
          <w:trHeight w:val="1086"/>
          <w:jc w:val="center"/>
        </w:trPr>
        <w:tc>
          <w:tcPr>
            <w:tcW w:w="1435" w:type="dxa"/>
          </w:tcPr>
          <w:p w14:paraId="095FECDD" w14:textId="33CEE727" w:rsidR="00987D57" w:rsidRDefault="00987D57" w:rsidP="00BC5FA8">
            <w:pPr>
              <w:jc w:val="center"/>
              <w:rPr>
                <w:rFonts w:cstheme="minorHAnsi"/>
                <w:color w:val="auto"/>
                <w:sz w:val="20"/>
                <w:szCs w:val="20"/>
              </w:rPr>
            </w:pPr>
            <w:r>
              <w:rPr>
                <w:rFonts w:cstheme="minorHAnsi"/>
                <w:color w:val="auto"/>
                <w:sz w:val="20"/>
                <w:szCs w:val="20"/>
              </w:rPr>
              <w:t>September 21</w:t>
            </w:r>
          </w:p>
        </w:tc>
        <w:tc>
          <w:tcPr>
            <w:tcW w:w="4950" w:type="dxa"/>
          </w:tcPr>
          <w:p w14:paraId="746E2B25" w14:textId="37757615" w:rsidR="00987D57" w:rsidRDefault="00744737" w:rsidP="002B3EA2">
            <w:pPr>
              <w:rPr>
                <w:rFonts w:cstheme="minorHAnsi"/>
                <w:color w:val="auto"/>
                <w:sz w:val="20"/>
                <w:szCs w:val="20"/>
              </w:rPr>
            </w:pPr>
            <w:r>
              <w:rPr>
                <w:rFonts w:cstheme="minorHAnsi"/>
                <w:color w:val="auto"/>
                <w:sz w:val="20"/>
                <w:szCs w:val="20"/>
              </w:rPr>
              <w:t xml:space="preserve">Read chapter </w:t>
            </w:r>
            <w:r w:rsidR="003F08B3">
              <w:rPr>
                <w:rFonts w:cstheme="minorHAnsi"/>
                <w:color w:val="auto"/>
                <w:sz w:val="20"/>
                <w:szCs w:val="20"/>
              </w:rPr>
              <w:t xml:space="preserve">6 – </w:t>
            </w:r>
            <w:r>
              <w:rPr>
                <w:rFonts w:cstheme="minorHAnsi"/>
                <w:color w:val="auto"/>
                <w:sz w:val="20"/>
                <w:szCs w:val="20"/>
              </w:rPr>
              <w:t>7</w:t>
            </w:r>
          </w:p>
          <w:p w14:paraId="78688E4A" w14:textId="77777777" w:rsidR="00987D57" w:rsidRDefault="00987D57" w:rsidP="002B3EA2">
            <w:pPr>
              <w:rPr>
                <w:rFonts w:cstheme="minorHAnsi"/>
                <w:color w:val="auto"/>
                <w:sz w:val="20"/>
                <w:szCs w:val="20"/>
              </w:rPr>
            </w:pPr>
          </w:p>
          <w:p w14:paraId="459A88EC" w14:textId="104D0FDE" w:rsidR="00215C54" w:rsidRDefault="00215C54" w:rsidP="00215C54">
            <w:pPr>
              <w:rPr>
                <w:rFonts w:eastAsia="Calibri" w:cstheme="minorHAnsi"/>
                <w:sz w:val="22"/>
                <w:szCs w:val="22"/>
              </w:rPr>
            </w:pPr>
            <w:r>
              <w:rPr>
                <w:rFonts w:ascii="Arial" w:hAnsi="Arial" w:cs="Arial"/>
                <w:color w:val="222222"/>
                <w:sz w:val="20"/>
                <w:szCs w:val="20"/>
                <w:shd w:val="clear" w:color="auto" w:fill="FFFFFF"/>
              </w:rPr>
              <w:t xml:space="preserve">Moynihan, D. P., &amp; </w:t>
            </w:r>
            <w:proofErr w:type="spellStart"/>
            <w:r>
              <w:rPr>
                <w:rFonts w:ascii="Arial" w:hAnsi="Arial" w:cs="Arial"/>
                <w:color w:val="222222"/>
                <w:sz w:val="20"/>
                <w:szCs w:val="20"/>
                <w:shd w:val="clear" w:color="auto" w:fill="FFFFFF"/>
              </w:rPr>
              <w:t>Soss</w:t>
            </w:r>
            <w:proofErr w:type="spellEnd"/>
            <w:r>
              <w:rPr>
                <w:rFonts w:ascii="Arial" w:hAnsi="Arial" w:cs="Arial"/>
                <w:color w:val="222222"/>
                <w:sz w:val="20"/>
                <w:szCs w:val="20"/>
                <w:shd w:val="clear" w:color="auto" w:fill="FFFFFF"/>
              </w:rPr>
              <w:t>, J. (2014). Policy feedback and the politics of administration. </w:t>
            </w:r>
            <w:r>
              <w:rPr>
                <w:rFonts w:ascii="Arial" w:hAnsi="Arial" w:cs="Arial"/>
                <w:i/>
                <w:iCs/>
                <w:color w:val="222222"/>
                <w:sz w:val="20"/>
                <w:szCs w:val="20"/>
                <w:shd w:val="clear" w:color="auto" w:fill="FFFFFF"/>
              </w:rPr>
              <w:t>Public Administration Review</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74</w:t>
            </w:r>
            <w:r>
              <w:rPr>
                <w:rFonts w:ascii="Arial" w:hAnsi="Arial" w:cs="Arial"/>
                <w:color w:val="222222"/>
                <w:sz w:val="20"/>
                <w:szCs w:val="20"/>
                <w:shd w:val="clear" w:color="auto" w:fill="FFFFFF"/>
              </w:rPr>
              <w:t>(3), 320-332.</w:t>
            </w:r>
          </w:p>
          <w:p w14:paraId="5483A2CB" w14:textId="77777777" w:rsidR="00215C54" w:rsidRDefault="00215C54" w:rsidP="00215C54">
            <w:pPr>
              <w:rPr>
                <w:rFonts w:eastAsia="Calibri" w:cstheme="minorHAnsi"/>
                <w:sz w:val="22"/>
                <w:szCs w:val="22"/>
              </w:rPr>
            </w:pPr>
          </w:p>
          <w:p w14:paraId="400E7F1D" w14:textId="48C71341" w:rsidR="00987D57" w:rsidRDefault="00215C54" w:rsidP="002E501A">
            <w:pPr>
              <w:rPr>
                <w:rFonts w:cstheme="minorHAnsi"/>
                <w:color w:val="auto"/>
                <w:sz w:val="20"/>
                <w:szCs w:val="20"/>
              </w:rPr>
            </w:pPr>
            <w:r w:rsidRPr="002B3EA2">
              <w:rPr>
                <w:rFonts w:eastAsia="Calibri" w:cstheme="minorHAnsi"/>
                <w:sz w:val="22"/>
                <w:szCs w:val="22"/>
              </w:rPr>
              <w:t>Robinson, G. (2016). The Cinderella complex: Pu</w:t>
            </w:r>
            <w:r>
              <w:rPr>
                <w:rFonts w:eastAsia="Calibri" w:cstheme="minorHAnsi"/>
                <w:sz w:val="22"/>
                <w:szCs w:val="22"/>
              </w:rPr>
              <w:t>nishment, society and community s</w:t>
            </w:r>
            <w:r w:rsidRPr="002B3EA2">
              <w:rPr>
                <w:rFonts w:eastAsia="Calibri" w:cstheme="minorHAnsi"/>
                <w:sz w:val="22"/>
                <w:szCs w:val="22"/>
              </w:rPr>
              <w:t>anctions. </w:t>
            </w:r>
            <w:r>
              <w:rPr>
                <w:rFonts w:eastAsia="Calibri" w:cstheme="minorHAnsi"/>
                <w:sz w:val="22"/>
                <w:szCs w:val="22"/>
              </w:rPr>
              <w:t xml:space="preserve"> </w:t>
            </w:r>
            <w:r w:rsidRPr="002B3EA2">
              <w:rPr>
                <w:rFonts w:eastAsia="Calibri" w:cstheme="minorHAnsi"/>
                <w:i/>
                <w:iCs/>
                <w:sz w:val="22"/>
                <w:szCs w:val="22"/>
              </w:rPr>
              <w:t xml:space="preserve">Punishment &amp; </w:t>
            </w:r>
            <w:r>
              <w:rPr>
                <w:rFonts w:eastAsia="Calibri" w:cstheme="minorHAnsi"/>
                <w:i/>
                <w:iCs/>
                <w:sz w:val="22"/>
                <w:szCs w:val="22"/>
              </w:rPr>
              <w:t>S</w:t>
            </w:r>
            <w:r w:rsidRPr="002B3EA2">
              <w:rPr>
                <w:rFonts w:eastAsia="Calibri" w:cstheme="minorHAnsi"/>
                <w:i/>
                <w:iCs/>
                <w:sz w:val="22"/>
                <w:szCs w:val="22"/>
              </w:rPr>
              <w:t>ociety</w:t>
            </w:r>
            <w:r w:rsidRPr="002B3EA2">
              <w:rPr>
                <w:rFonts w:eastAsia="Calibri" w:cstheme="minorHAnsi"/>
                <w:sz w:val="22"/>
                <w:szCs w:val="22"/>
              </w:rPr>
              <w:t>, </w:t>
            </w:r>
            <w:r w:rsidRPr="002B3EA2">
              <w:rPr>
                <w:rFonts w:eastAsia="Calibri" w:cstheme="minorHAnsi"/>
                <w:i/>
                <w:iCs/>
                <w:sz w:val="22"/>
                <w:szCs w:val="22"/>
              </w:rPr>
              <w:t>18</w:t>
            </w:r>
            <w:r w:rsidRPr="002B3EA2">
              <w:rPr>
                <w:rFonts w:eastAsia="Calibri" w:cstheme="minorHAnsi"/>
                <w:sz w:val="22"/>
                <w:szCs w:val="22"/>
              </w:rPr>
              <w:t>(1), 95-112.</w:t>
            </w:r>
          </w:p>
        </w:tc>
        <w:tc>
          <w:tcPr>
            <w:tcW w:w="2471" w:type="dxa"/>
          </w:tcPr>
          <w:p w14:paraId="072F4CCC" w14:textId="00DBBFF9" w:rsidR="00987D57" w:rsidRPr="00BC5FA8" w:rsidRDefault="003F25A7" w:rsidP="00987D57">
            <w:pPr>
              <w:jc w:val="center"/>
              <w:rPr>
                <w:rFonts w:cstheme="minorHAnsi"/>
                <w:b/>
                <w:color w:val="auto"/>
                <w:sz w:val="20"/>
                <w:szCs w:val="20"/>
              </w:rPr>
            </w:pPr>
            <w:r w:rsidRPr="007702D2">
              <w:rPr>
                <w:rFonts w:cstheme="minorHAnsi"/>
                <w:b/>
                <w:color w:val="auto"/>
                <w:sz w:val="20"/>
                <w:szCs w:val="20"/>
                <w:highlight w:val="yellow"/>
              </w:rPr>
              <w:t>Post questions to discussion board</w:t>
            </w:r>
            <w:r w:rsidR="007702D2" w:rsidRPr="007702D2">
              <w:rPr>
                <w:rFonts w:cstheme="minorHAnsi"/>
                <w:b/>
                <w:color w:val="auto"/>
                <w:sz w:val="20"/>
                <w:szCs w:val="20"/>
                <w:highlight w:val="yellow"/>
              </w:rPr>
              <w:t xml:space="preserve"> – GR</w:t>
            </w:r>
            <w:r w:rsidR="007702D2">
              <w:rPr>
                <w:rFonts w:cstheme="minorHAnsi"/>
                <w:b/>
                <w:color w:val="auto"/>
                <w:sz w:val="20"/>
                <w:szCs w:val="20"/>
              </w:rPr>
              <w:t xml:space="preserve"> </w:t>
            </w:r>
          </w:p>
        </w:tc>
      </w:tr>
      <w:tr w:rsidR="00987D57" w:rsidRPr="00BC5FA8" w14:paraId="3C6192B3" w14:textId="77777777" w:rsidTr="00AC7B9D">
        <w:trPr>
          <w:trHeight w:val="1086"/>
          <w:jc w:val="center"/>
        </w:trPr>
        <w:tc>
          <w:tcPr>
            <w:tcW w:w="1435" w:type="dxa"/>
          </w:tcPr>
          <w:p w14:paraId="0333F3BB" w14:textId="4D8D54B3" w:rsidR="00987D57" w:rsidRDefault="00987D57" w:rsidP="00BC5FA8">
            <w:pPr>
              <w:jc w:val="center"/>
              <w:rPr>
                <w:rFonts w:cstheme="minorHAnsi"/>
                <w:color w:val="auto"/>
                <w:sz w:val="20"/>
                <w:szCs w:val="20"/>
              </w:rPr>
            </w:pPr>
            <w:r>
              <w:rPr>
                <w:rFonts w:cstheme="minorHAnsi"/>
                <w:color w:val="auto"/>
                <w:sz w:val="20"/>
                <w:szCs w:val="20"/>
              </w:rPr>
              <w:t>September 28</w:t>
            </w:r>
          </w:p>
        </w:tc>
        <w:tc>
          <w:tcPr>
            <w:tcW w:w="4950" w:type="dxa"/>
          </w:tcPr>
          <w:p w14:paraId="457DE1B6" w14:textId="77777777" w:rsidR="00987D57" w:rsidRDefault="00744737" w:rsidP="00744737">
            <w:pPr>
              <w:rPr>
                <w:rFonts w:cstheme="minorHAnsi"/>
                <w:color w:val="auto"/>
                <w:sz w:val="20"/>
                <w:szCs w:val="20"/>
              </w:rPr>
            </w:pPr>
            <w:r w:rsidRPr="00BC5FA8">
              <w:rPr>
                <w:rFonts w:cstheme="minorHAnsi"/>
                <w:color w:val="auto"/>
                <w:sz w:val="20"/>
                <w:szCs w:val="20"/>
              </w:rPr>
              <w:t xml:space="preserve">Read chapter </w:t>
            </w:r>
            <w:r>
              <w:rPr>
                <w:rFonts w:cstheme="minorHAnsi"/>
                <w:color w:val="auto"/>
                <w:sz w:val="20"/>
                <w:szCs w:val="20"/>
              </w:rPr>
              <w:t>8</w:t>
            </w:r>
          </w:p>
          <w:p w14:paraId="6485CB04" w14:textId="248C3AD7" w:rsidR="00744737" w:rsidRDefault="00744737" w:rsidP="00744737">
            <w:pPr>
              <w:rPr>
                <w:rFonts w:cstheme="minorHAnsi"/>
                <w:color w:val="auto"/>
                <w:sz w:val="20"/>
                <w:szCs w:val="20"/>
              </w:rPr>
            </w:pPr>
          </w:p>
          <w:p w14:paraId="7B19F5EB" w14:textId="250AC610" w:rsidR="00744737" w:rsidRDefault="00215C54" w:rsidP="002E501A">
            <w:pPr>
              <w:rPr>
                <w:rFonts w:cstheme="minorHAnsi"/>
                <w:color w:val="auto"/>
                <w:sz w:val="20"/>
                <w:szCs w:val="20"/>
              </w:rPr>
            </w:pPr>
            <w:r w:rsidRPr="00E72AFB">
              <w:rPr>
                <w:rFonts w:eastAsia="Calibri" w:cstheme="minorHAnsi"/>
                <w:sz w:val="22"/>
                <w:szCs w:val="22"/>
              </w:rPr>
              <w:t xml:space="preserve">Lambert, E. G., Hogan, N. L., </w:t>
            </w:r>
            <w:proofErr w:type="spellStart"/>
            <w:r w:rsidRPr="00E72AFB">
              <w:rPr>
                <w:rFonts w:eastAsia="Calibri" w:cstheme="minorHAnsi"/>
                <w:sz w:val="22"/>
                <w:szCs w:val="22"/>
              </w:rPr>
              <w:t>Altheimer</w:t>
            </w:r>
            <w:proofErr w:type="spellEnd"/>
            <w:r w:rsidRPr="00E72AFB">
              <w:rPr>
                <w:rFonts w:eastAsia="Calibri" w:cstheme="minorHAnsi"/>
                <w:sz w:val="22"/>
                <w:szCs w:val="22"/>
              </w:rPr>
              <w:t>, I., &amp; Wareham, J. (2010). The effects of different aspects of supervision among female and male correctional staff: A preliminary study. </w:t>
            </w:r>
            <w:r>
              <w:rPr>
                <w:rFonts w:eastAsia="Calibri" w:cstheme="minorHAnsi"/>
                <w:i/>
                <w:iCs/>
                <w:sz w:val="22"/>
                <w:szCs w:val="22"/>
              </w:rPr>
              <w:t xml:space="preserve">Criminal Justice </w:t>
            </w:r>
            <w:r w:rsidRPr="00E72AFB">
              <w:rPr>
                <w:rFonts w:eastAsia="Calibri" w:cstheme="minorHAnsi"/>
                <w:i/>
                <w:iCs/>
                <w:sz w:val="22"/>
                <w:szCs w:val="22"/>
              </w:rPr>
              <w:t>Review</w:t>
            </w:r>
            <w:r w:rsidRPr="00E72AFB">
              <w:rPr>
                <w:rFonts w:eastAsia="Calibri" w:cstheme="minorHAnsi"/>
                <w:sz w:val="22"/>
                <w:szCs w:val="22"/>
              </w:rPr>
              <w:t>, </w:t>
            </w:r>
            <w:r w:rsidRPr="00E72AFB">
              <w:rPr>
                <w:rFonts w:eastAsia="Calibri" w:cstheme="minorHAnsi"/>
                <w:i/>
                <w:iCs/>
                <w:sz w:val="22"/>
                <w:szCs w:val="22"/>
              </w:rPr>
              <w:t>35</w:t>
            </w:r>
            <w:r w:rsidRPr="00E72AFB">
              <w:rPr>
                <w:rFonts w:eastAsia="Calibri" w:cstheme="minorHAnsi"/>
                <w:sz w:val="22"/>
                <w:szCs w:val="22"/>
              </w:rPr>
              <w:t>(4), 492-513.</w:t>
            </w:r>
          </w:p>
        </w:tc>
        <w:tc>
          <w:tcPr>
            <w:tcW w:w="2471" w:type="dxa"/>
          </w:tcPr>
          <w:p w14:paraId="0534A12A" w14:textId="7F033A65" w:rsidR="003F25A7" w:rsidRDefault="003F25A7" w:rsidP="00987D57">
            <w:pPr>
              <w:jc w:val="center"/>
              <w:rPr>
                <w:rFonts w:cstheme="minorHAnsi"/>
                <w:b/>
                <w:color w:val="auto"/>
                <w:sz w:val="20"/>
                <w:szCs w:val="20"/>
              </w:rPr>
            </w:pPr>
            <w:r w:rsidRPr="007702D2">
              <w:rPr>
                <w:rFonts w:cstheme="minorHAnsi"/>
                <w:b/>
                <w:color w:val="auto"/>
                <w:sz w:val="20"/>
                <w:szCs w:val="20"/>
                <w:highlight w:val="yellow"/>
              </w:rPr>
              <w:t>Post questions to discussion board</w:t>
            </w:r>
            <w:r w:rsidR="007702D2" w:rsidRPr="007702D2">
              <w:rPr>
                <w:rFonts w:cstheme="minorHAnsi"/>
                <w:b/>
                <w:color w:val="auto"/>
                <w:sz w:val="20"/>
                <w:szCs w:val="20"/>
                <w:highlight w:val="yellow"/>
              </w:rPr>
              <w:t xml:space="preserve"> – GR</w:t>
            </w:r>
            <w:r w:rsidR="007702D2">
              <w:rPr>
                <w:rFonts w:cstheme="minorHAnsi"/>
                <w:b/>
                <w:color w:val="auto"/>
                <w:sz w:val="20"/>
                <w:szCs w:val="20"/>
              </w:rPr>
              <w:t xml:space="preserve"> </w:t>
            </w:r>
          </w:p>
          <w:p w14:paraId="7C983139" w14:textId="77777777" w:rsidR="003F25A7" w:rsidRDefault="003F25A7" w:rsidP="00987D57">
            <w:pPr>
              <w:jc w:val="center"/>
              <w:rPr>
                <w:rFonts w:cstheme="minorHAnsi"/>
                <w:b/>
                <w:color w:val="auto"/>
                <w:sz w:val="20"/>
                <w:szCs w:val="20"/>
              </w:rPr>
            </w:pPr>
          </w:p>
          <w:p w14:paraId="6653FA52" w14:textId="5FBA7623" w:rsidR="00987D57" w:rsidRDefault="00987D57" w:rsidP="00987D57">
            <w:pPr>
              <w:jc w:val="center"/>
              <w:rPr>
                <w:rFonts w:cstheme="minorHAnsi"/>
                <w:b/>
                <w:color w:val="auto"/>
                <w:sz w:val="20"/>
                <w:szCs w:val="20"/>
              </w:rPr>
            </w:pPr>
            <w:r w:rsidRPr="007702D2">
              <w:rPr>
                <w:rFonts w:cstheme="minorHAnsi"/>
                <w:b/>
                <w:color w:val="auto"/>
                <w:sz w:val="20"/>
                <w:szCs w:val="20"/>
                <w:highlight w:val="green"/>
              </w:rPr>
              <w:t>Written Assignment 2</w:t>
            </w:r>
            <w:r w:rsidR="007702D2" w:rsidRPr="007702D2">
              <w:rPr>
                <w:rFonts w:cstheme="minorHAnsi"/>
                <w:b/>
                <w:color w:val="auto"/>
                <w:sz w:val="20"/>
                <w:szCs w:val="20"/>
                <w:highlight w:val="green"/>
              </w:rPr>
              <w:t xml:space="preserve"> – UG</w:t>
            </w:r>
            <w:r w:rsidR="007702D2">
              <w:rPr>
                <w:rFonts w:cstheme="minorHAnsi"/>
                <w:b/>
                <w:color w:val="auto"/>
                <w:sz w:val="20"/>
                <w:szCs w:val="20"/>
              </w:rPr>
              <w:t xml:space="preserve"> </w:t>
            </w:r>
          </w:p>
          <w:p w14:paraId="7213E9F2" w14:textId="4DA7B6D6" w:rsidR="007702D2" w:rsidRPr="00BC5FA8" w:rsidRDefault="007702D2" w:rsidP="00987D57">
            <w:pPr>
              <w:jc w:val="center"/>
              <w:rPr>
                <w:rFonts w:cstheme="minorHAnsi"/>
                <w:b/>
                <w:color w:val="auto"/>
                <w:sz w:val="20"/>
                <w:szCs w:val="20"/>
              </w:rPr>
            </w:pPr>
            <w:r>
              <w:rPr>
                <w:rFonts w:cstheme="minorHAnsi"/>
                <w:b/>
                <w:color w:val="auto"/>
                <w:sz w:val="20"/>
                <w:szCs w:val="20"/>
              </w:rPr>
              <w:t xml:space="preserve"> </w:t>
            </w:r>
            <w:r w:rsidRPr="007702D2">
              <w:rPr>
                <w:rFonts w:cstheme="minorHAnsi"/>
                <w:b/>
                <w:color w:val="auto"/>
                <w:sz w:val="20"/>
                <w:szCs w:val="20"/>
                <w:highlight w:val="yellow"/>
              </w:rPr>
              <w:t>Critical Thinking Paper 2 – GR</w:t>
            </w:r>
            <w:r>
              <w:rPr>
                <w:rFonts w:cstheme="minorHAnsi"/>
                <w:b/>
                <w:color w:val="auto"/>
                <w:sz w:val="20"/>
                <w:szCs w:val="20"/>
              </w:rPr>
              <w:t xml:space="preserve"> </w:t>
            </w:r>
          </w:p>
          <w:p w14:paraId="2DFC1FED" w14:textId="0DA45C83" w:rsidR="00987D57" w:rsidRPr="00BC5FA8" w:rsidRDefault="00987D57" w:rsidP="003F25A7">
            <w:pPr>
              <w:jc w:val="center"/>
              <w:rPr>
                <w:rFonts w:cstheme="minorHAnsi"/>
                <w:b/>
                <w:color w:val="auto"/>
                <w:sz w:val="20"/>
                <w:szCs w:val="20"/>
              </w:rPr>
            </w:pPr>
            <w:r w:rsidRPr="00BC5FA8">
              <w:rPr>
                <w:rFonts w:cstheme="minorHAnsi"/>
                <w:b/>
                <w:color w:val="auto"/>
                <w:sz w:val="20"/>
                <w:szCs w:val="20"/>
              </w:rPr>
              <w:t xml:space="preserve">Due </w:t>
            </w:r>
            <w:r>
              <w:rPr>
                <w:rFonts w:cstheme="minorHAnsi"/>
                <w:b/>
                <w:color w:val="auto"/>
                <w:sz w:val="20"/>
                <w:szCs w:val="20"/>
              </w:rPr>
              <w:t>Friday, October 2</w:t>
            </w:r>
            <w:r w:rsidRPr="00BC5FA8">
              <w:rPr>
                <w:rFonts w:cstheme="minorHAnsi"/>
                <w:b/>
                <w:color w:val="auto"/>
                <w:sz w:val="20"/>
                <w:szCs w:val="20"/>
              </w:rPr>
              <w:t xml:space="preserve"> </w:t>
            </w:r>
          </w:p>
        </w:tc>
      </w:tr>
      <w:tr w:rsidR="00BC5FA8" w:rsidRPr="00BC5FA8" w14:paraId="40225486" w14:textId="77777777" w:rsidTr="00AC7B9D">
        <w:trPr>
          <w:trHeight w:val="1152"/>
          <w:jc w:val="center"/>
        </w:trPr>
        <w:tc>
          <w:tcPr>
            <w:tcW w:w="1435" w:type="dxa"/>
          </w:tcPr>
          <w:p w14:paraId="1D3BB206" w14:textId="77777777" w:rsidR="00AC7B9D" w:rsidRDefault="00AC7B9D" w:rsidP="00BC5FA8">
            <w:pPr>
              <w:jc w:val="center"/>
              <w:rPr>
                <w:rFonts w:cstheme="minorHAnsi"/>
                <w:color w:val="auto"/>
                <w:sz w:val="20"/>
                <w:szCs w:val="20"/>
              </w:rPr>
            </w:pPr>
            <w:r>
              <w:rPr>
                <w:rFonts w:cstheme="minorHAnsi"/>
                <w:color w:val="auto"/>
                <w:sz w:val="20"/>
                <w:szCs w:val="20"/>
              </w:rPr>
              <w:t>October 5,</w:t>
            </w:r>
          </w:p>
          <w:p w14:paraId="4D51B0A0" w14:textId="22CC0B17" w:rsidR="00AC7B9D" w:rsidRPr="00BC5FA8" w:rsidRDefault="00AC7B9D" w:rsidP="00BC5FA8">
            <w:pPr>
              <w:jc w:val="center"/>
              <w:rPr>
                <w:rFonts w:cstheme="minorHAnsi"/>
                <w:color w:val="auto"/>
                <w:sz w:val="20"/>
                <w:szCs w:val="20"/>
              </w:rPr>
            </w:pPr>
          </w:p>
        </w:tc>
        <w:tc>
          <w:tcPr>
            <w:tcW w:w="4950" w:type="dxa"/>
          </w:tcPr>
          <w:p w14:paraId="69914982" w14:textId="5B2660ED" w:rsidR="00BC5FA8" w:rsidRDefault="00307048" w:rsidP="002B3EA2">
            <w:pPr>
              <w:rPr>
                <w:rFonts w:cstheme="minorHAnsi"/>
                <w:color w:val="auto"/>
                <w:sz w:val="20"/>
                <w:szCs w:val="20"/>
              </w:rPr>
            </w:pPr>
            <w:r w:rsidRPr="00987D57">
              <w:rPr>
                <w:rFonts w:cstheme="minorHAnsi"/>
                <w:b/>
                <w:color w:val="auto"/>
                <w:sz w:val="20"/>
                <w:szCs w:val="20"/>
              </w:rPr>
              <w:t>Module</w:t>
            </w:r>
            <w:r w:rsidR="00BC5FA8" w:rsidRPr="00987D57">
              <w:rPr>
                <w:rFonts w:cstheme="minorHAnsi"/>
                <w:b/>
                <w:color w:val="auto"/>
                <w:sz w:val="20"/>
                <w:szCs w:val="20"/>
              </w:rPr>
              <w:t xml:space="preserve"> 3:</w:t>
            </w:r>
            <w:r w:rsidR="00BC5FA8" w:rsidRPr="00BC5FA8">
              <w:rPr>
                <w:rFonts w:cstheme="minorHAnsi"/>
                <w:color w:val="auto"/>
                <w:sz w:val="20"/>
                <w:szCs w:val="20"/>
              </w:rPr>
              <w:t xml:space="preserve"> Read chapter 9 </w:t>
            </w:r>
            <w:r w:rsidR="00987D57">
              <w:rPr>
                <w:rFonts w:cstheme="minorHAnsi"/>
                <w:color w:val="auto"/>
                <w:sz w:val="20"/>
                <w:szCs w:val="20"/>
              </w:rPr>
              <w:t xml:space="preserve"> </w:t>
            </w:r>
            <w:r w:rsidR="00BC5FA8" w:rsidRPr="00BC5FA8">
              <w:rPr>
                <w:rFonts w:cstheme="minorHAnsi"/>
                <w:color w:val="auto"/>
                <w:sz w:val="20"/>
                <w:szCs w:val="20"/>
              </w:rPr>
              <w:t xml:space="preserve"> </w:t>
            </w:r>
          </w:p>
          <w:p w14:paraId="68A5904F" w14:textId="77777777" w:rsidR="00E72AFB" w:rsidRDefault="00E72AFB" w:rsidP="00307048">
            <w:pPr>
              <w:jc w:val="center"/>
              <w:rPr>
                <w:rFonts w:cstheme="minorHAnsi"/>
                <w:color w:val="auto"/>
                <w:sz w:val="20"/>
                <w:szCs w:val="20"/>
              </w:rPr>
            </w:pPr>
          </w:p>
          <w:p w14:paraId="71DF4737" w14:textId="11271DCC" w:rsidR="00E72AFB" w:rsidRPr="00E72AFB" w:rsidRDefault="002E501A" w:rsidP="002E501A">
            <w:pPr>
              <w:rPr>
                <w:rFonts w:cstheme="minorHAnsi"/>
                <w:color w:val="auto"/>
                <w:sz w:val="20"/>
                <w:szCs w:val="20"/>
              </w:rPr>
            </w:pPr>
            <w:r w:rsidRPr="00A006E8">
              <w:rPr>
                <w:rFonts w:eastAsia="Calibri" w:cstheme="minorHAnsi"/>
                <w:sz w:val="22"/>
                <w:szCs w:val="22"/>
              </w:rPr>
              <w:t>Fulcher, P. A. (2011). Hustle and flow: Prison privatization fueling the prison industrial complex. </w:t>
            </w:r>
            <w:r w:rsidRPr="00A006E8">
              <w:rPr>
                <w:rFonts w:eastAsia="Calibri" w:cstheme="minorHAnsi"/>
                <w:i/>
                <w:iCs/>
                <w:sz w:val="22"/>
                <w:szCs w:val="22"/>
              </w:rPr>
              <w:t>Washburn LJ</w:t>
            </w:r>
            <w:r w:rsidRPr="00A006E8">
              <w:rPr>
                <w:rFonts w:eastAsia="Calibri" w:cstheme="minorHAnsi"/>
                <w:sz w:val="22"/>
                <w:szCs w:val="22"/>
              </w:rPr>
              <w:t>, </w:t>
            </w:r>
            <w:r w:rsidRPr="00A006E8">
              <w:rPr>
                <w:rFonts w:eastAsia="Calibri" w:cstheme="minorHAnsi"/>
                <w:i/>
                <w:iCs/>
                <w:sz w:val="22"/>
                <w:szCs w:val="22"/>
              </w:rPr>
              <w:t>51</w:t>
            </w:r>
            <w:r w:rsidRPr="00A006E8">
              <w:rPr>
                <w:rFonts w:eastAsia="Calibri" w:cstheme="minorHAnsi"/>
                <w:sz w:val="22"/>
                <w:szCs w:val="22"/>
              </w:rPr>
              <w:t>, 589.</w:t>
            </w:r>
          </w:p>
        </w:tc>
        <w:tc>
          <w:tcPr>
            <w:tcW w:w="2471" w:type="dxa"/>
          </w:tcPr>
          <w:p w14:paraId="405AF0F8" w14:textId="02B80DF0" w:rsidR="00987D57" w:rsidRDefault="003F25A7" w:rsidP="00BC5FA8">
            <w:pPr>
              <w:jc w:val="center"/>
              <w:rPr>
                <w:rFonts w:cstheme="minorHAnsi"/>
                <w:b/>
                <w:color w:val="auto"/>
                <w:sz w:val="20"/>
                <w:szCs w:val="20"/>
                <w:highlight w:val="yellow"/>
              </w:rPr>
            </w:pPr>
            <w:r w:rsidRPr="007702D2">
              <w:rPr>
                <w:rFonts w:cstheme="minorHAnsi"/>
                <w:b/>
                <w:color w:val="auto"/>
                <w:sz w:val="20"/>
                <w:szCs w:val="20"/>
                <w:highlight w:val="yellow"/>
              </w:rPr>
              <w:t>Post questions to discussion board</w:t>
            </w:r>
            <w:r w:rsidR="007702D2" w:rsidRPr="007702D2">
              <w:rPr>
                <w:rFonts w:cstheme="minorHAnsi"/>
                <w:b/>
                <w:color w:val="auto"/>
                <w:sz w:val="20"/>
                <w:szCs w:val="20"/>
                <w:highlight w:val="yellow"/>
              </w:rPr>
              <w:t xml:space="preserve"> – GR </w:t>
            </w:r>
          </w:p>
          <w:p w14:paraId="69FB689B" w14:textId="1AA366C8" w:rsidR="007702D2" w:rsidRDefault="007702D2" w:rsidP="00BC5FA8">
            <w:pPr>
              <w:jc w:val="center"/>
              <w:rPr>
                <w:rFonts w:cstheme="minorHAnsi"/>
                <w:b/>
                <w:color w:val="auto"/>
                <w:sz w:val="20"/>
                <w:szCs w:val="20"/>
                <w:highlight w:val="yellow"/>
              </w:rPr>
            </w:pPr>
          </w:p>
          <w:p w14:paraId="09AAB830" w14:textId="50654386" w:rsidR="007702D2" w:rsidRPr="007702D2" w:rsidRDefault="007702D2" w:rsidP="00BC5FA8">
            <w:pPr>
              <w:jc w:val="center"/>
              <w:rPr>
                <w:rFonts w:cstheme="minorHAnsi"/>
                <w:b/>
                <w:color w:val="auto"/>
                <w:sz w:val="20"/>
                <w:szCs w:val="20"/>
                <w:highlight w:val="green"/>
              </w:rPr>
            </w:pPr>
            <w:r w:rsidRPr="007702D2">
              <w:rPr>
                <w:rFonts w:cstheme="minorHAnsi"/>
                <w:b/>
                <w:color w:val="auto"/>
                <w:sz w:val="20"/>
                <w:szCs w:val="20"/>
                <w:highlight w:val="green"/>
              </w:rPr>
              <w:t xml:space="preserve">Midterm Exam – UG </w:t>
            </w:r>
            <w:r w:rsidR="00797A0A">
              <w:rPr>
                <w:rFonts w:cstheme="minorHAnsi"/>
                <w:b/>
                <w:color w:val="auto"/>
                <w:sz w:val="20"/>
                <w:szCs w:val="20"/>
                <w:highlight w:val="green"/>
              </w:rPr>
              <w:t>Due Friday, October 9</w:t>
            </w:r>
          </w:p>
          <w:p w14:paraId="2CFB4F6A" w14:textId="741280AA" w:rsidR="00BC5FA8" w:rsidRPr="007702D2" w:rsidRDefault="00BC5FA8" w:rsidP="007F7E02">
            <w:pPr>
              <w:jc w:val="center"/>
              <w:rPr>
                <w:rFonts w:cstheme="minorHAnsi"/>
                <w:b/>
                <w:color w:val="auto"/>
                <w:sz w:val="20"/>
                <w:szCs w:val="20"/>
                <w:highlight w:val="yellow"/>
              </w:rPr>
            </w:pPr>
          </w:p>
        </w:tc>
      </w:tr>
      <w:tr w:rsidR="00987D57" w:rsidRPr="00BC5FA8" w14:paraId="31D1F51B" w14:textId="77777777" w:rsidTr="00AC7B9D">
        <w:trPr>
          <w:trHeight w:val="1152"/>
          <w:jc w:val="center"/>
        </w:trPr>
        <w:tc>
          <w:tcPr>
            <w:tcW w:w="1435" w:type="dxa"/>
          </w:tcPr>
          <w:p w14:paraId="2CEEAA94" w14:textId="47AB89EB" w:rsidR="00987D57" w:rsidRDefault="00987D57" w:rsidP="00BC5FA8">
            <w:pPr>
              <w:jc w:val="center"/>
              <w:rPr>
                <w:rFonts w:cstheme="minorHAnsi"/>
                <w:color w:val="auto"/>
                <w:sz w:val="20"/>
                <w:szCs w:val="20"/>
              </w:rPr>
            </w:pPr>
            <w:r>
              <w:rPr>
                <w:rFonts w:cstheme="minorHAnsi"/>
                <w:color w:val="auto"/>
                <w:sz w:val="20"/>
                <w:szCs w:val="20"/>
              </w:rPr>
              <w:lastRenderedPageBreak/>
              <w:t>October 12</w:t>
            </w:r>
          </w:p>
        </w:tc>
        <w:tc>
          <w:tcPr>
            <w:tcW w:w="4950" w:type="dxa"/>
          </w:tcPr>
          <w:p w14:paraId="1CA02873" w14:textId="77777777" w:rsidR="00987D57" w:rsidRDefault="00744737" w:rsidP="00744737">
            <w:pPr>
              <w:rPr>
                <w:rFonts w:cstheme="minorHAnsi"/>
                <w:color w:val="auto"/>
                <w:sz w:val="20"/>
                <w:szCs w:val="20"/>
              </w:rPr>
            </w:pPr>
            <w:r>
              <w:rPr>
                <w:rFonts w:cstheme="minorHAnsi"/>
                <w:color w:val="auto"/>
                <w:sz w:val="20"/>
                <w:szCs w:val="20"/>
              </w:rPr>
              <w:t>Read chapter</w:t>
            </w:r>
            <w:r w:rsidR="00987D57">
              <w:rPr>
                <w:rFonts w:cstheme="minorHAnsi"/>
                <w:color w:val="auto"/>
                <w:sz w:val="20"/>
                <w:szCs w:val="20"/>
              </w:rPr>
              <w:t xml:space="preserve"> 10 </w:t>
            </w:r>
          </w:p>
          <w:p w14:paraId="1AFF44D8" w14:textId="77777777" w:rsidR="002E501A" w:rsidRDefault="002E501A" w:rsidP="00744737">
            <w:pPr>
              <w:rPr>
                <w:rFonts w:cstheme="minorHAnsi"/>
                <w:color w:val="auto"/>
                <w:sz w:val="20"/>
                <w:szCs w:val="20"/>
              </w:rPr>
            </w:pPr>
          </w:p>
          <w:p w14:paraId="5B12CD5A" w14:textId="1EC7E4E8" w:rsidR="002E501A" w:rsidRDefault="002E501A" w:rsidP="002E501A">
            <w:pPr>
              <w:rPr>
                <w:rFonts w:cstheme="minorHAnsi"/>
                <w:color w:val="auto"/>
                <w:sz w:val="20"/>
                <w:szCs w:val="20"/>
              </w:rPr>
            </w:pPr>
            <w:r w:rsidRPr="00E72AFB">
              <w:rPr>
                <w:rFonts w:eastAsia="Calibri" w:cstheme="minorHAnsi"/>
                <w:sz w:val="22"/>
                <w:szCs w:val="22"/>
              </w:rPr>
              <w:t>Griffin, M. L., Hogan, N. L., &amp; Lambert, E. G. (2012). Doing “people work” in the prison setting: An examination of the job characteristics model and correctional staff burnout. </w:t>
            </w:r>
            <w:r w:rsidRPr="00E72AFB">
              <w:rPr>
                <w:rFonts w:eastAsia="Calibri" w:cstheme="minorHAnsi"/>
                <w:i/>
                <w:iCs/>
                <w:sz w:val="22"/>
                <w:szCs w:val="22"/>
              </w:rPr>
              <w:t>Criminal Justice and Behavior</w:t>
            </w:r>
            <w:r w:rsidRPr="00E72AFB">
              <w:rPr>
                <w:rFonts w:eastAsia="Calibri" w:cstheme="minorHAnsi"/>
                <w:sz w:val="22"/>
                <w:szCs w:val="22"/>
              </w:rPr>
              <w:t>, </w:t>
            </w:r>
            <w:r w:rsidRPr="00E72AFB">
              <w:rPr>
                <w:rFonts w:eastAsia="Calibri" w:cstheme="minorHAnsi"/>
                <w:i/>
                <w:iCs/>
                <w:sz w:val="22"/>
                <w:szCs w:val="22"/>
              </w:rPr>
              <w:t>39</w:t>
            </w:r>
            <w:r w:rsidRPr="00E72AFB">
              <w:rPr>
                <w:rFonts w:eastAsia="Calibri" w:cstheme="minorHAnsi"/>
                <w:sz w:val="22"/>
                <w:szCs w:val="22"/>
              </w:rPr>
              <w:t>(9), 1131-1147.</w:t>
            </w:r>
          </w:p>
        </w:tc>
        <w:tc>
          <w:tcPr>
            <w:tcW w:w="2471" w:type="dxa"/>
          </w:tcPr>
          <w:p w14:paraId="7B5CCA83" w14:textId="4023A1C8" w:rsidR="00987D57" w:rsidRPr="007702D2" w:rsidRDefault="003F25A7" w:rsidP="00987D57">
            <w:pPr>
              <w:jc w:val="center"/>
              <w:rPr>
                <w:rFonts w:cstheme="minorHAnsi"/>
                <w:b/>
                <w:color w:val="auto"/>
                <w:sz w:val="20"/>
                <w:szCs w:val="20"/>
                <w:highlight w:val="yellow"/>
              </w:rPr>
            </w:pPr>
            <w:r w:rsidRPr="007702D2">
              <w:rPr>
                <w:rFonts w:cstheme="minorHAnsi"/>
                <w:b/>
                <w:color w:val="auto"/>
                <w:sz w:val="20"/>
                <w:szCs w:val="20"/>
                <w:highlight w:val="yellow"/>
              </w:rPr>
              <w:t>Post questions to discussion board</w:t>
            </w:r>
            <w:r w:rsidR="007702D2" w:rsidRPr="007702D2">
              <w:rPr>
                <w:rFonts w:cstheme="minorHAnsi"/>
                <w:b/>
                <w:color w:val="auto"/>
                <w:sz w:val="20"/>
                <w:szCs w:val="20"/>
                <w:highlight w:val="yellow"/>
              </w:rPr>
              <w:t xml:space="preserve"> – GR </w:t>
            </w:r>
          </w:p>
        </w:tc>
      </w:tr>
      <w:tr w:rsidR="00987D57" w:rsidRPr="00BC5FA8" w14:paraId="522AB0F9" w14:textId="77777777" w:rsidTr="00AC7B9D">
        <w:trPr>
          <w:trHeight w:val="1152"/>
          <w:jc w:val="center"/>
        </w:trPr>
        <w:tc>
          <w:tcPr>
            <w:tcW w:w="1435" w:type="dxa"/>
          </w:tcPr>
          <w:p w14:paraId="35C8AD74" w14:textId="7D2BE39C" w:rsidR="00987D57" w:rsidRDefault="00987D57" w:rsidP="00BC5FA8">
            <w:pPr>
              <w:jc w:val="center"/>
              <w:rPr>
                <w:rFonts w:cstheme="minorHAnsi"/>
                <w:color w:val="auto"/>
                <w:sz w:val="20"/>
                <w:szCs w:val="20"/>
              </w:rPr>
            </w:pPr>
            <w:r>
              <w:rPr>
                <w:rFonts w:cstheme="minorHAnsi"/>
                <w:color w:val="auto"/>
                <w:sz w:val="20"/>
                <w:szCs w:val="20"/>
              </w:rPr>
              <w:t>October 19</w:t>
            </w:r>
          </w:p>
        </w:tc>
        <w:tc>
          <w:tcPr>
            <w:tcW w:w="4950" w:type="dxa"/>
          </w:tcPr>
          <w:p w14:paraId="5FB41562" w14:textId="39003FD2" w:rsidR="00744737" w:rsidRDefault="00744737" w:rsidP="002B3EA2">
            <w:pPr>
              <w:rPr>
                <w:rFonts w:cstheme="minorHAnsi"/>
                <w:color w:val="auto"/>
                <w:sz w:val="20"/>
                <w:szCs w:val="20"/>
              </w:rPr>
            </w:pPr>
            <w:r w:rsidRPr="00BC5FA8">
              <w:rPr>
                <w:rFonts w:cstheme="minorHAnsi"/>
                <w:color w:val="auto"/>
                <w:sz w:val="20"/>
                <w:szCs w:val="20"/>
              </w:rPr>
              <w:t xml:space="preserve">Read chapter </w:t>
            </w:r>
            <w:r>
              <w:rPr>
                <w:rFonts w:cstheme="minorHAnsi"/>
                <w:color w:val="auto"/>
                <w:sz w:val="20"/>
                <w:szCs w:val="20"/>
              </w:rPr>
              <w:t>11</w:t>
            </w:r>
          </w:p>
          <w:p w14:paraId="0E0D065F" w14:textId="77777777" w:rsidR="00744737" w:rsidRDefault="00744737" w:rsidP="002B3EA2">
            <w:pPr>
              <w:rPr>
                <w:rFonts w:cstheme="minorHAnsi"/>
                <w:color w:val="auto"/>
                <w:sz w:val="20"/>
                <w:szCs w:val="20"/>
              </w:rPr>
            </w:pPr>
          </w:p>
          <w:p w14:paraId="21575F46" w14:textId="7FB590D0" w:rsidR="002E501A" w:rsidRDefault="002E501A" w:rsidP="002E501A">
            <w:pPr>
              <w:rPr>
                <w:rFonts w:ascii="Arial" w:hAnsi="Arial" w:cs="Arial"/>
                <w:color w:val="222222"/>
                <w:sz w:val="20"/>
                <w:szCs w:val="20"/>
                <w:shd w:val="clear" w:color="auto" w:fill="FFFFFF"/>
              </w:rPr>
            </w:pPr>
            <w:proofErr w:type="spellStart"/>
            <w:r>
              <w:rPr>
                <w:rFonts w:ascii="Arial" w:hAnsi="Arial" w:cs="Arial"/>
                <w:color w:val="222222"/>
                <w:sz w:val="20"/>
                <w:szCs w:val="20"/>
                <w:shd w:val="clear" w:color="auto" w:fill="FFFFFF"/>
              </w:rPr>
              <w:t>Labrecque</w:t>
            </w:r>
            <w:proofErr w:type="spellEnd"/>
            <w:r>
              <w:rPr>
                <w:rFonts w:ascii="Arial" w:hAnsi="Arial" w:cs="Arial"/>
                <w:color w:val="222222"/>
                <w:sz w:val="20"/>
                <w:szCs w:val="20"/>
                <w:shd w:val="clear" w:color="auto" w:fill="FFFFFF"/>
              </w:rPr>
              <w:t xml:space="preserve">, R. M., &amp; Mears, D. P. (2019). Prison system versus critics’ views on the use of restrictive housing: Objective risk classification or ascriptive </w:t>
            </w:r>
            <w:proofErr w:type="gramStart"/>
            <w:r>
              <w:rPr>
                <w:rFonts w:ascii="Arial" w:hAnsi="Arial" w:cs="Arial"/>
                <w:color w:val="222222"/>
                <w:sz w:val="20"/>
                <w:szCs w:val="20"/>
                <w:shd w:val="clear" w:color="auto" w:fill="FFFFFF"/>
              </w:rPr>
              <w:t>assignment?.</w:t>
            </w:r>
            <w:proofErr w:type="gramEnd"/>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The Prison Journal</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99</w:t>
            </w:r>
            <w:r>
              <w:rPr>
                <w:rFonts w:ascii="Arial" w:hAnsi="Arial" w:cs="Arial"/>
                <w:color w:val="222222"/>
                <w:sz w:val="20"/>
                <w:szCs w:val="20"/>
                <w:shd w:val="clear" w:color="auto" w:fill="FFFFFF"/>
              </w:rPr>
              <w:t>(2), 194-218.</w:t>
            </w:r>
          </w:p>
          <w:p w14:paraId="738170BF" w14:textId="7DAD5BB2" w:rsidR="002E501A" w:rsidRDefault="002E501A" w:rsidP="002E501A">
            <w:pPr>
              <w:rPr>
                <w:rFonts w:ascii="Arial" w:hAnsi="Arial" w:cs="Arial"/>
                <w:color w:val="222222"/>
                <w:sz w:val="20"/>
                <w:szCs w:val="20"/>
                <w:shd w:val="clear" w:color="auto" w:fill="FFFFFF"/>
              </w:rPr>
            </w:pPr>
          </w:p>
          <w:p w14:paraId="2FEEB687" w14:textId="6D0AFA03" w:rsidR="002E501A" w:rsidRDefault="002E501A" w:rsidP="002E501A">
            <w:pPr>
              <w:rPr>
                <w:rFonts w:ascii="Arial" w:hAnsi="Arial" w:cs="Arial"/>
                <w:color w:val="222222"/>
                <w:sz w:val="20"/>
                <w:szCs w:val="20"/>
                <w:shd w:val="clear" w:color="auto" w:fill="FFFFFF"/>
              </w:rPr>
            </w:pPr>
            <w:proofErr w:type="spellStart"/>
            <w:r>
              <w:rPr>
                <w:rFonts w:ascii="Arial" w:hAnsi="Arial" w:cs="Arial"/>
                <w:color w:val="222222"/>
                <w:sz w:val="20"/>
                <w:szCs w:val="20"/>
                <w:shd w:val="clear" w:color="auto" w:fill="FFFFFF"/>
              </w:rPr>
              <w:t>Lindlof</w:t>
            </w:r>
            <w:proofErr w:type="spellEnd"/>
            <w:r>
              <w:rPr>
                <w:rFonts w:ascii="Arial" w:hAnsi="Arial" w:cs="Arial"/>
                <w:color w:val="222222"/>
                <w:sz w:val="20"/>
                <w:szCs w:val="20"/>
                <w:shd w:val="clear" w:color="auto" w:fill="FFFFFF"/>
              </w:rPr>
              <w:t>, T. R. (1986). Social and structural constraints on media use in incarceration. </w:t>
            </w:r>
            <w:r>
              <w:rPr>
                <w:rFonts w:ascii="Arial" w:hAnsi="Arial" w:cs="Arial"/>
                <w:i/>
                <w:iCs/>
                <w:color w:val="222222"/>
                <w:sz w:val="20"/>
                <w:szCs w:val="20"/>
                <w:shd w:val="clear" w:color="auto" w:fill="FFFFFF"/>
              </w:rPr>
              <w:t>Journal of Broadcasting &amp; Electronic Media</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30</w:t>
            </w:r>
            <w:r>
              <w:rPr>
                <w:rFonts w:ascii="Arial" w:hAnsi="Arial" w:cs="Arial"/>
                <w:color w:val="222222"/>
                <w:sz w:val="20"/>
                <w:szCs w:val="20"/>
                <w:shd w:val="clear" w:color="auto" w:fill="FFFFFF"/>
              </w:rPr>
              <w:t>(3), 341-355.</w:t>
            </w:r>
          </w:p>
          <w:p w14:paraId="59262945" w14:textId="77777777" w:rsidR="002E501A" w:rsidRDefault="002E501A" w:rsidP="002E501A">
            <w:pPr>
              <w:rPr>
                <w:rFonts w:eastAsia="Calibri" w:cstheme="minorHAnsi"/>
                <w:sz w:val="22"/>
                <w:szCs w:val="22"/>
              </w:rPr>
            </w:pPr>
          </w:p>
          <w:p w14:paraId="6EB30E29" w14:textId="0D3DEA12" w:rsidR="00401C5B" w:rsidRDefault="002E501A" w:rsidP="002E501A">
            <w:pPr>
              <w:rPr>
                <w:rFonts w:cstheme="minorHAnsi"/>
                <w:color w:val="auto"/>
                <w:sz w:val="20"/>
                <w:szCs w:val="20"/>
              </w:rPr>
            </w:pPr>
            <w:proofErr w:type="spellStart"/>
            <w:r w:rsidRPr="00401C5B">
              <w:rPr>
                <w:rFonts w:eastAsia="Calibri" w:cstheme="minorHAnsi"/>
                <w:sz w:val="22"/>
                <w:szCs w:val="22"/>
              </w:rPr>
              <w:t>Quirouette</w:t>
            </w:r>
            <w:proofErr w:type="spellEnd"/>
            <w:r w:rsidRPr="00401C5B">
              <w:rPr>
                <w:rFonts w:eastAsia="Calibri" w:cstheme="minorHAnsi"/>
                <w:sz w:val="22"/>
                <w:szCs w:val="22"/>
              </w:rPr>
              <w:t>, M. (2018). Community practitioners in criminal courts: Risk logics and multiply-disadvantaged individuals. </w:t>
            </w:r>
            <w:r w:rsidRPr="00401C5B">
              <w:rPr>
                <w:rFonts w:eastAsia="Calibri" w:cstheme="minorHAnsi"/>
                <w:i/>
                <w:iCs/>
                <w:sz w:val="22"/>
                <w:szCs w:val="22"/>
              </w:rPr>
              <w:t>Theoretical Criminology</w:t>
            </w:r>
            <w:r w:rsidRPr="00401C5B">
              <w:rPr>
                <w:rFonts w:eastAsia="Calibri" w:cstheme="minorHAnsi"/>
                <w:sz w:val="22"/>
                <w:szCs w:val="22"/>
              </w:rPr>
              <w:t>, </w:t>
            </w:r>
            <w:r w:rsidRPr="00401C5B">
              <w:rPr>
                <w:rFonts w:eastAsia="Calibri" w:cstheme="minorHAnsi"/>
                <w:i/>
                <w:iCs/>
                <w:sz w:val="22"/>
                <w:szCs w:val="22"/>
              </w:rPr>
              <w:t>22</w:t>
            </w:r>
            <w:r w:rsidRPr="00401C5B">
              <w:rPr>
                <w:rFonts w:eastAsia="Calibri" w:cstheme="minorHAnsi"/>
                <w:sz w:val="22"/>
                <w:szCs w:val="22"/>
              </w:rPr>
              <w:t>(4), 582-602.</w:t>
            </w:r>
          </w:p>
        </w:tc>
        <w:tc>
          <w:tcPr>
            <w:tcW w:w="2471" w:type="dxa"/>
          </w:tcPr>
          <w:p w14:paraId="69B1BF3B" w14:textId="506A4737" w:rsidR="003F25A7" w:rsidRDefault="003F25A7" w:rsidP="00BC5FA8">
            <w:pPr>
              <w:jc w:val="center"/>
              <w:rPr>
                <w:rFonts w:cstheme="minorHAnsi"/>
                <w:b/>
                <w:color w:val="auto"/>
                <w:sz w:val="20"/>
                <w:szCs w:val="20"/>
              </w:rPr>
            </w:pPr>
            <w:r w:rsidRPr="007702D2">
              <w:rPr>
                <w:rFonts w:cstheme="minorHAnsi"/>
                <w:b/>
                <w:color w:val="auto"/>
                <w:sz w:val="20"/>
                <w:szCs w:val="20"/>
                <w:highlight w:val="yellow"/>
              </w:rPr>
              <w:t>Post questions to discussion board</w:t>
            </w:r>
            <w:r w:rsidR="007702D2" w:rsidRPr="007702D2">
              <w:rPr>
                <w:rFonts w:cstheme="minorHAnsi"/>
                <w:b/>
                <w:color w:val="auto"/>
                <w:sz w:val="20"/>
                <w:szCs w:val="20"/>
                <w:highlight w:val="yellow"/>
              </w:rPr>
              <w:t xml:space="preserve"> – GR</w:t>
            </w:r>
            <w:r w:rsidR="007702D2">
              <w:rPr>
                <w:rFonts w:cstheme="minorHAnsi"/>
                <w:b/>
                <w:color w:val="auto"/>
                <w:sz w:val="20"/>
                <w:szCs w:val="20"/>
              </w:rPr>
              <w:t xml:space="preserve"> </w:t>
            </w:r>
          </w:p>
          <w:p w14:paraId="1C838849" w14:textId="77777777" w:rsidR="003F25A7" w:rsidRDefault="003F25A7" w:rsidP="00BC5FA8">
            <w:pPr>
              <w:jc w:val="center"/>
              <w:rPr>
                <w:rFonts w:cstheme="minorHAnsi"/>
                <w:b/>
                <w:color w:val="auto"/>
                <w:sz w:val="20"/>
                <w:szCs w:val="20"/>
              </w:rPr>
            </w:pPr>
          </w:p>
          <w:p w14:paraId="7603D749" w14:textId="3311CCC1" w:rsidR="007702D2" w:rsidRDefault="00987D57" w:rsidP="00BC5FA8">
            <w:pPr>
              <w:jc w:val="center"/>
              <w:rPr>
                <w:rFonts w:cstheme="minorHAnsi"/>
                <w:b/>
                <w:color w:val="auto"/>
                <w:sz w:val="20"/>
                <w:szCs w:val="20"/>
              </w:rPr>
            </w:pPr>
            <w:r w:rsidRPr="007702D2">
              <w:rPr>
                <w:rFonts w:cstheme="minorHAnsi"/>
                <w:b/>
                <w:color w:val="auto"/>
                <w:sz w:val="20"/>
                <w:szCs w:val="20"/>
                <w:highlight w:val="green"/>
              </w:rPr>
              <w:t>Written Assignment 3</w:t>
            </w:r>
            <w:r w:rsidR="007702D2" w:rsidRPr="007702D2">
              <w:rPr>
                <w:rFonts w:cstheme="minorHAnsi"/>
                <w:b/>
                <w:color w:val="auto"/>
                <w:sz w:val="20"/>
                <w:szCs w:val="20"/>
                <w:highlight w:val="green"/>
              </w:rPr>
              <w:t xml:space="preserve"> – UG</w:t>
            </w:r>
            <w:r w:rsidR="007702D2">
              <w:rPr>
                <w:rFonts w:cstheme="minorHAnsi"/>
                <w:b/>
                <w:color w:val="auto"/>
                <w:sz w:val="20"/>
                <w:szCs w:val="20"/>
              </w:rPr>
              <w:t xml:space="preserve"> </w:t>
            </w:r>
          </w:p>
          <w:p w14:paraId="4CE8D105" w14:textId="54D22077" w:rsidR="007702D2" w:rsidRDefault="007702D2" w:rsidP="00BC5FA8">
            <w:pPr>
              <w:jc w:val="center"/>
              <w:rPr>
                <w:rFonts w:cstheme="minorHAnsi"/>
                <w:b/>
                <w:color w:val="auto"/>
                <w:sz w:val="20"/>
                <w:szCs w:val="20"/>
              </w:rPr>
            </w:pPr>
            <w:r w:rsidRPr="007702D2">
              <w:rPr>
                <w:rFonts w:cstheme="minorHAnsi"/>
                <w:b/>
                <w:color w:val="auto"/>
                <w:sz w:val="20"/>
                <w:szCs w:val="20"/>
                <w:highlight w:val="yellow"/>
              </w:rPr>
              <w:t>Critical Thinking Paper – GR</w:t>
            </w:r>
            <w:r>
              <w:rPr>
                <w:rFonts w:cstheme="minorHAnsi"/>
                <w:b/>
                <w:color w:val="auto"/>
                <w:sz w:val="20"/>
                <w:szCs w:val="20"/>
              </w:rPr>
              <w:t xml:space="preserve"> </w:t>
            </w:r>
          </w:p>
          <w:p w14:paraId="66331E9F" w14:textId="2EC8108E" w:rsidR="00987D57" w:rsidRPr="00BC5FA8" w:rsidRDefault="00987D57" w:rsidP="007702D2">
            <w:pPr>
              <w:jc w:val="center"/>
              <w:rPr>
                <w:rFonts w:cstheme="minorHAnsi"/>
                <w:b/>
                <w:color w:val="auto"/>
                <w:sz w:val="20"/>
                <w:szCs w:val="20"/>
              </w:rPr>
            </w:pPr>
            <w:r>
              <w:rPr>
                <w:rFonts w:cstheme="minorHAnsi"/>
                <w:b/>
                <w:color w:val="auto"/>
                <w:sz w:val="20"/>
                <w:szCs w:val="20"/>
              </w:rPr>
              <w:t xml:space="preserve"> Due Friday, October 23</w:t>
            </w:r>
          </w:p>
        </w:tc>
      </w:tr>
      <w:tr w:rsidR="00BC5FA8" w:rsidRPr="00BC5FA8" w14:paraId="76791D4D" w14:textId="77777777" w:rsidTr="00AC7B9D">
        <w:trPr>
          <w:trHeight w:val="1008"/>
          <w:jc w:val="center"/>
        </w:trPr>
        <w:tc>
          <w:tcPr>
            <w:tcW w:w="1435" w:type="dxa"/>
          </w:tcPr>
          <w:p w14:paraId="17D003DB" w14:textId="77777777" w:rsidR="00AC7B9D" w:rsidRDefault="00AC7B9D" w:rsidP="00307048">
            <w:pPr>
              <w:jc w:val="center"/>
              <w:rPr>
                <w:rFonts w:cstheme="minorHAnsi"/>
                <w:color w:val="auto"/>
                <w:sz w:val="20"/>
                <w:szCs w:val="20"/>
              </w:rPr>
            </w:pPr>
            <w:r>
              <w:rPr>
                <w:rFonts w:cstheme="minorHAnsi"/>
                <w:color w:val="auto"/>
                <w:sz w:val="20"/>
                <w:szCs w:val="20"/>
              </w:rPr>
              <w:t>October 26,</w:t>
            </w:r>
          </w:p>
          <w:p w14:paraId="370199E5" w14:textId="098052C6" w:rsidR="00BC5FA8" w:rsidRPr="00BC5FA8" w:rsidRDefault="00307048" w:rsidP="00AC7B9D">
            <w:pPr>
              <w:jc w:val="center"/>
              <w:rPr>
                <w:rFonts w:cstheme="minorHAnsi"/>
                <w:color w:val="auto"/>
                <w:sz w:val="20"/>
                <w:szCs w:val="20"/>
              </w:rPr>
            </w:pPr>
            <w:r>
              <w:rPr>
                <w:rFonts w:cstheme="minorHAnsi"/>
                <w:color w:val="auto"/>
                <w:sz w:val="20"/>
                <w:szCs w:val="20"/>
              </w:rPr>
              <w:t xml:space="preserve"> </w:t>
            </w:r>
          </w:p>
        </w:tc>
        <w:tc>
          <w:tcPr>
            <w:tcW w:w="4950" w:type="dxa"/>
          </w:tcPr>
          <w:p w14:paraId="5379C7C0" w14:textId="57848B86" w:rsidR="00BC5FA8" w:rsidRPr="00BC5FA8" w:rsidRDefault="00307048" w:rsidP="002B3EA2">
            <w:pPr>
              <w:rPr>
                <w:rFonts w:cstheme="minorHAnsi"/>
                <w:color w:val="auto"/>
                <w:sz w:val="20"/>
                <w:szCs w:val="20"/>
              </w:rPr>
            </w:pPr>
            <w:r w:rsidRPr="00987D57">
              <w:rPr>
                <w:rFonts w:cstheme="minorHAnsi"/>
                <w:b/>
                <w:color w:val="auto"/>
                <w:sz w:val="20"/>
                <w:szCs w:val="20"/>
              </w:rPr>
              <w:t>Module</w:t>
            </w:r>
            <w:r w:rsidR="00BC5FA8" w:rsidRPr="00987D57">
              <w:rPr>
                <w:rFonts w:cstheme="minorHAnsi"/>
                <w:b/>
                <w:color w:val="auto"/>
                <w:sz w:val="20"/>
                <w:szCs w:val="20"/>
              </w:rPr>
              <w:t xml:space="preserve"> 4:</w:t>
            </w:r>
            <w:r w:rsidR="00BC5FA8" w:rsidRPr="00BC5FA8">
              <w:rPr>
                <w:rFonts w:cstheme="minorHAnsi"/>
                <w:color w:val="auto"/>
                <w:sz w:val="20"/>
                <w:szCs w:val="20"/>
              </w:rPr>
              <w:t xml:space="preserve"> Read chapter 12</w:t>
            </w:r>
            <w:r>
              <w:rPr>
                <w:rFonts w:cstheme="minorHAnsi"/>
                <w:color w:val="auto"/>
                <w:sz w:val="20"/>
                <w:szCs w:val="20"/>
              </w:rPr>
              <w:t xml:space="preserve"> </w:t>
            </w:r>
          </w:p>
          <w:p w14:paraId="50D57BC6" w14:textId="77777777" w:rsidR="00BC5FA8" w:rsidRDefault="00BC5FA8" w:rsidP="00BC5FA8">
            <w:pPr>
              <w:jc w:val="center"/>
              <w:rPr>
                <w:rFonts w:cstheme="minorHAnsi"/>
                <w:color w:val="auto"/>
                <w:sz w:val="20"/>
                <w:szCs w:val="20"/>
              </w:rPr>
            </w:pPr>
          </w:p>
          <w:p w14:paraId="5B501986" w14:textId="1C03A7A0" w:rsidR="002E501A" w:rsidRDefault="002E501A" w:rsidP="002E501A">
            <w:pPr>
              <w:rPr>
                <w:rFonts w:ascii="Arial" w:hAnsi="Arial" w:cs="Arial"/>
                <w:color w:val="222222"/>
                <w:sz w:val="20"/>
                <w:szCs w:val="20"/>
                <w:shd w:val="clear" w:color="auto" w:fill="FFFFFF"/>
              </w:rPr>
            </w:pPr>
            <w:r>
              <w:rPr>
                <w:rFonts w:ascii="Arial" w:hAnsi="Arial" w:cs="Arial"/>
                <w:color w:val="222222"/>
                <w:sz w:val="20"/>
                <w:szCs w:val="20"/>
                <w:shd w:val="clear" w:color="auto" w:fill="FFFFFF"/>
              </w:rPr>
              <w:t>Butler, H. D., &amp; Steiner, B. (2017). Examining the use of disciplinary segregation within and across prisons. </w:t>
            </w:r>
            <w:r>
              <w:rPr>
                <w:rFonts w:ascii="Arial" w:hAnsi="Arial" w:cs="Arial"/>
                <w:i/>
                <w:iCs/>
                <w:color w:val="222222"/>
                <w:sz w:val="20"/>
                <w:szCs w:val="20"/>
                <w:shd w:val="clear" w:color="auto" w:fill="FFFFFF"/>
              </w:rPr>
              <w:t>Justice Quarterly</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34</w:t>
            </w:r>
            <w:r>
              <w:rPr>
                <w:rFonts w:ascii="Arial" w:hAnsi="Arial" w:cs="Arial"/>
                <w:color w:val="222222"/>
                <w:sz w:val="20"/>
                <w:szCs w:val="20"/>
                <w:shd w:val="clear" w:color="auto" w:fill="FFFFFF"/>
              </w:rPr>
              <w:t>(2), 248-271.</w:t>
            </w:r>
          </w:p>
          <w:p w14:paraId="2AF01E0C" w14:textId="77777777" w:rsidR="002E501A" w:rsidRDefault="002E501A" w:rsidP="002E501A">
            <w:pPr>
              <w:rPr>
                <w:rFonts w:ascii="Arial" w:hAnsi="Arial" w:cs="Arial"/>
                <w:color w:val="222222"/>
                <w:sz w:val="20"/>
                <w:szCs w:val="20"/>
                <w:shd w:val="clear" w:color="auto" w:fill="FFFFFF"/>
              </w:rPr>
            </w:pPr>
          </w:p>
          <w:p w14:paraId="3F76FAB1" w14:textId="4A688A30" w:rsidR="002E501A" w:rsidRDefault="002E501A" w:rsidP="002E501A">
            <w:pPr>
              <w:rPr>
                <w:rFonts w:eastAsia="Calibri" w:cstheme="minorHAnsi"/>
                <w:sz w:val="22"/>
                <w:szCs w:val="22"/>
              </w:rPr>
            </w:pPr>
            <w:proofErr w:type="spellStart"/>
            <w:r>
              <w:rPr>
                <w:rFonts w:ascii="Arial" w:hAnsi="Arial" w:cs="Arial"/>
                <w:color w:val="222222"/>
                <w:sz w:val="20"/>
                <w:szCs w:val="20"/>
                <w:shd w:val="clear" w:color="auto" w:fill="FFFFFF"/>
              </w:rPr>
              <w:t>Jewkes</w:t>
            </w:r>
            <w:proofErr w:type="spellEnd"/>
            <w:r>
              <w:rPr>
                <w:rFonts w:ascii="Arial" w:hAnsi="Arial" w:cs="Arial"/>
                <w:color w:val="222222"/>
                <w:sz w:val="20"/>
                <w:szCs w:val="20"/>
                <w:shd w:val="clear" w:color="auto" w:fill="FFFFFF"/>
              </w:rPr>
              <w:t>, Y. (2014). Punishment in black and white: Penal “hell-holes,” popular media, and mass incarceration. </w:t>
            </w:r>
            <w:r>
              <w:rPr>
                <w:rFonts w:ascii="Arial" w:hAnsi="Arial" w:cs="Arial"/>
                <w:i/>
                <w:iCs/>
                <w:color w:val="222222"/>
                <w:sz w:val="20"/>
                <w:szCs w:val="20"/>
                <w:shd w:val="clear" w:color="auto" w:fill="FFFFFF"/>
              </w:rPr>
              <w:t>Atlantic Journal of Communication</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22</w:t>
            </w:r>
            <w:r>
              <w:rPr>
                <w:rFonts w:ascii="Arial" w:hAnsi="Arial" w:cs="Arial"/>
                <w:color w:val="222222"/>
                <w:sz w:val="20"/>
                <w:szCs w:val="20"/>
                <w:shd w:val="clear" w:color="auto" w:fill="FFFFFF"/>
              </w:rPr>
              <w:t>(1), 42-60.</w:t>
            </w:r>
          </w:p>
          <w:p w14:paraId="03E9A63E" w14:textId="77777777" w:rsidR="002E501A" w:rsidRDefault="002E501A" w:rsidP="002E501A">
            <w:pPr>
              <w:rPr>
                <w:rFonts w:eastAsia="Calibri" w:cstheme="minorHAnsi"/>
                <w:sz w:val="22"/>
                <w:szCs w:val="22"/>
              </w:rPr>
            </w:pPr>
          </w:p>
          <w:p w14:paraId="01F0E4E6" w14:textId="5FEA31F8" w:rsidR="002B3EA2" w:rsidRPr="00BC5FA8" w:rsidRDefault="002E501A" w:rsidP="002E501A">
            <w:pPr>
              <w:rPr>
                <w:rFonts w:cstheme="minorHAnsi"/>
                <w:color w:val="auto"/>
                <w:sz w:val="20"/>
                <w:szCs w:val="20"/>
              </w:rPr>
            </w:pPr>
            <w:proofErr w:type="spellStart"/>
            <w:r w:rsidRPr="002B3EA2">
              <w:rPr>
                <w:rFonts w:eastAsia="Calibri" w:cstheme="minorHAnsi"/>
                <w:sz w:val="22"/>
                <w:szCs w:val="22"/>
              </w:rPr>
              <w:t>Rocheleau</w:t>
            </w:r>
            <w:proofErr w:type="spellEnd"/>
            <w:r w:rsidRPr="002B3EA2">
              <w:rPr>
                <w:rFonts w:eastAsia="Calibri" w:cstheme="minorHAnsi"/>
                <w:sz w:val="22"/>
                <w:szCs w:val="22"/>
              </w:rPr>
              <w:t>, A. M. (2014). Prisoners’ coping skills and involvement in serious prison misconduct. </w:t>
            </w:r>
            <w:r w:rsidRPr="002B3EA2">
              <w:rPr>
                <w:rFonts w:eastAsia="Calibri" w:cstheme="minorHAnsi"/>
                <w:i/>
                <w:iCs/>
                <w:sz w:val="22"/>
                <w:szCs w:val="22"/>
              </w:rPr>
              <w:t>Victims &amp; Offenders</w:t>
            </w:r>
            <w:r w:rsidRPr="002B3EA2">
              <w:rPr>
                <w:rFonts w:eastAsia="Calibri" w:cstheme="minorHAnsi"/>
                <w:sz w:val="22"/>
                <w:szCs w:val="22"/>
              </w:rPr>
              <w:t>, </w:t>
            </w:r>
            <w:r w:rsidRPr="002B3EA2">
              <w:rPr>
                <w:rFonts w:eastAsia="Calibri" w:cstheme="minorHAnsi"/>
                <w:i/>
                <w:iCs/>
                <w:sz w:val="22"/>
                <w:szCs w:val="22"/>
              </w:rPr>
              <w:t>9</w:t>
            </w:r>
            <w:r w:rsidRPr="002B3EA2">
              <w:rPr>
                <w:rFonts w:eastAsia="Calibri" w:cstheme="minorHAnsi"/>
                <w:sz w:val="22"/>
                <w:szCs w:val="22"/>
              </w:rPr>
              <w:t>(2), 149-177.</w:t>
            </w:r>
          </w:p>
        </w:tc>
        <w:tc>
          <w:tcPr>
            <w:tcW w:w="2471" w:type="dxa"/>
          </w:tcPr>
          <w:p w14:paraId="57DC9F03" w14:textId="1BA9C0B7" w:rsidR="003F25A7" w:rsidRDefault="003F25A7" w:rsidP="00401C5B">
            <w:pPr>
              <w:jc w:val="center"/>
              <w:rPr>
                <w:rFonts w:cstheme="minorHAnsi"/>
                <w:b/>
                <w:color w:val="auto"/>
                <w:sz w:val="20"/>
                <w:szCs w:val="20"/>
              </w:rPr>
            </w:pPr>
            <w:r w:rsidRPr="007702D2">
              <w:rPr>
                <w:rFonts w:cstheme="minorHAnsi"/>
                <w:b/>
                <w:color w:val="auto"/>
                <w:sz w:val="20"/>
                <w:szCs w:val="20"/>
                <w:highlight w:val="yellow"/>
              </w:rPr>
              <w:t>Post questions to discussion board</w:t>
            </w:r>
            <w:r w:rsidR="007702D2" w:rsidRPr="007702D2">
              <w:rPr>
                <w:rFonts w:cstheme="minorHAnsi"/>
                <w:b/>
                <w:color w:val="auto"/>
                <w:sz w:val="20"/>
                <w:szCs w:val="20"/>
                <w:highlight w:val="yellow"/>
              </w:rPr>
              <w:t xml:space="preserve"> – GR</w:t>
            </w:r>
            <w:r w:rsidR="007702D2">
              <w:rPr>
                <w:rFonts w:cstheme="minorHAnsi"/>
                <w:b/>
                <w:color w:val="auto"/>
                <w:sz w:val="20"/>
                <w:szCs w:val="20"/>
              </w:rPr>
              <w:t xml:space="preserve"> </w:t>
            </w:r>
          </w:p>
          <w:p w14:paraId="5FA42F58" w14:textId="77777777" w:rsidR="003F25A7" w:rsidRDefault="003F25A7" w:rsidP="00401C5B">
            <w:pPr>
              <w:jc w:val="center"/>
              <w:rPr>
                <w:rFonts w:cstheme="minorHAnsi"/>
                <w:b/>
                <w:color w:val="auto"/>
                <w:sz w:val="20"/>
                <w:szCs w:val="20"/>
              </w:rPr>
            </w:pPr>
          </w:p>
          <w:p w14:paraId="0AF51025" w14:textId="45BF4036" w:rsidR="00BC5FA8" w:rsidRPr="00BC5FA8" w:rsidRDefault="00BC5FA8" w:rsidP="00797A0A">
            <w:pPr>
              <w:jc w:val="center"/>
              <w:rPr>
                <w:rFonts w:cstheme="minorHAnsi"/>
                <w:b/>
                <w:color w:val="auto"/>
                <w:sz w:val="20"/>
                <w:szCs w:val="20"/>
              </w:rPr>
            </w:pPr>
          </w:p>
        </w:tc>
      </w:tr>
      <w:tr w:rsidR="00987D57" w:rsidRPr="00BC5FA8" w14:paraId="6D20157C" w14:textId="77777777" w:rsidTr="00AC7B9D">
        <w:trPr>
          <w:trHeight w:val="1008"/>
          <w:jc w:val="center"/>
        </w:trPr>
        <w:tc>
          <w:tcPr>
            <w:tcW w:w="1435" w:type="dxa"/>
          </w:tcPr>
          <w:p w14:paraId="22A45C67" w14:textId="60B261F0" w:rsidR="00987D57" w:rsidRDefault="00987D57" w:rsidP="00307048">
            <w:pPr>
              <w:jc w:val="center"/>
              <w:rPr>
                <w:rFonts w:cstheme="minorHAnsi"/>
                <w:color w:val="auto"/>
                <w:sz w:val="20"/>
                <w:szCs w:val="20"/>
              </w:rPr>
            </w:pPr>
            <w:r>
              <w:rPr>
                <w:rFonts w:cstheme="minorHAnsi"/>
                <w:color w:val="auto"/>
                <w:sz w:val="20"/>
                <w:szCs w:val="20"/>
              </w:rPr>
              <w:t>November 2</w:t>
            </w:r>
          </w:p>
        </w:tc>
        <w:tc>
          <w:tcPr>
            <w:tcW w:w="4950" w:type="dxa"/>
          </w:tcPr>
          <w:p w14:paraId="5DEE469A" w14:textId="77777777" w:rsidR="00987D57" w:rsidRDefault="00987D57" w:rsidP="00744737">
            <w:pPr>
              <w:rPr>
                <w:rFonts w:cstheme="minorHAnsi"/>
                <w:color w:val="auto"/>
                <w:sz w:val="20"/>
                <w:szCs w:val="20"/>
              </w:rPr>
            </w:pPr>
            <w:r>
              <w:rPr>
                <w:rFonts w:cstheme="minorHAnsi"/>
                <w:color w:val="auto"/>
                <w:sz w:val="20"/>
                <w:szCs w:val="20"/>
              </w:rPr>
              <w:t xml:space="preserve">Read chapter 13 </w:t>
            </w:r>
          </w:p>
          <w:p w14:paraId="1E37D752" w14:textId="77777777" w:rsidR="007848A8" w:rsidRDefault="007848A8" w:rsidP="00744737">
            <w:pPr>
              <w:rPr>
                <w:rFonts w:cstheme="minorHAnsi"/>
                <w:color w:val="auto"/>
                <w:sz w:val="20"/>
                <w:szCs w:val="20"/>
              </w:rPr>
            </w:pPr>
          </w:p>
          <w:p w14:paraId="324190BE" w14:textId="789E9417" w:rsidR="002E501A" w:rsidRDefault="002E501A" w:rsidP="002E501A">
            <w:pPr>
              <w:rPr>
                <w:rFonts w:eastAsia="Calibri" w:cstheme="minorHAnsi"/>
                <w:sz w:val="22"/>
                <w:szCs w:val="22"/>
              </w:rPr>
            </w:pPr>
            <w:r w:rsidRPr="00E72AFB">
              <w:rPr>
                <w:rFonts w:eastAsia="Calibri" w:cstheme="minorHAnsi"/>
                <w:sz w:val="22"/>
                <w:szCs w:val="22"/>
              </w:rPr>
              <w:t>Brandt, A. L. (2012). Treatment of persons with mental illness in the criminal justice system: A literature review. </w:t>
            </w:r>
            <w:r w:rsidRPr="00E72AFB">
              <w:rPr>
                <w:rFonts w:eastAsia="Calibri" w:cstheme="minorHAnsi"/>
                <w:i/>
                <w:iCs/>
                <w:sz w:val="22"/>
                <w:szCs w:val="22"/>
              </w:rPr>
              <w:t>Journal of Offender Rehabilitation</w:t>
            </w:r>
            <w:r w:rsidRPr="00E72AFB">
              <w:rPr>
                <w:rFonts w:eastAsia="Calibri" w:cstheme="minorHAnsi"/>
                <w:sz w:val="22"/>
                <w:szCs w:val="22"/>
              </w:rPr>
              <w:t>, </w:t>
            </w:r>
            <w:r w:rsidRPr="00E72AFB">
              <w:rPr>
                <w:rFonts w:eastAsia="Calibri" w:cstheme="minorHAnsi"/>
                <w:i/>
                <w:iCs/>
                <w:sz w:val="22"/>
                <w:szCs w:val="22"/>
              </w:rPr>
              <w:t>51</w:t>
            </w:r>
            <w:r w:rsidRPr="00E72AFB">
              <w:rPr>
                <w:rFonts w:eastAsia="Calibri" w:cstheme="minorHAnsi"/>
                <w:sz w:val="22"/>
                <w:szCs w:val="22"/>
              </w:rPr>
              <w:t>(8), 541-558.</w:t>
            </w:r>
          </w:p>
          <w:p w14:paraId="76A44025" w14:textId="77777777" w:rsidR="002E501A" w:rsidRDefault="002E501A" w:rsidP="002E501A">
            <w:pPr>
              <w:rPr>
                <w:rFonts w:eastAsia="Calibri" w:cstheme="minorHAnsi"/>
                <w:sz w:val="22"/>
                <w:szCs w:val="22"/>
              </w:rPr>
            </w:pPr>
          </w:p>
          <w:p w14:paraId="30FCA625" w14:textId="1A8860C9" w:rsidR="002E501A" w:rsidRDefault="002E501A" w:rsidP="002E501A">
            <w:pPr>
              <w:rPr>
                <w:rFonts w:ascii="Arial" w:hAnsi="Arial" w:cs="Arial"/>
                <w:color w:val="222222"/>
                <w:sz w:val="20"/>
                <w:szCs w:val="20"/>
                <w:shd w:val="clear" w:color="auto" w:fill="FFFFFF"/>
              </w:rPr>
            </w:pPr>
            <w:proofErr w:type="spellStart"/>
            <w:r>
              <w:rPr>
                <w:rFonts w:ascii="Arial" w:hAnsi="Arial" w:cs="Arial"/>
                <w:color w:val="222222"/>
                <w:sz w:val="20"/>
                <w:szCs w:val="20"/>
                <w:shd w:val="clear" w:color="auto" w:fill="FFFFFF"/>
              </w:rPr>
              <w:t>Latessa</w:t>
            </w:r>
            <w:proofErr w:type="spellEnd"/>
            <w:r>
              <w:rPr>
                <w:rFonts w:ascii="Arial" w:hAnsi="Arial" w:cs="Arial"/>
                <w:color w:val="222222"/>
                <w:sz w:val="20"/>
                <w:szCs w:val="20"/>
                <w:shd w:val="clear" w:color="auto" w:fill="FFFFFF"/>
              </w:rPr>
              <w:t>, E. (2012). Why work is important, and how to improve the effectiveness of correctional reentry programs that target employment. </w:t>
            </w:r>
            <w:r>
              <w:rPr>
                <w:rFonts w:ascii="Arial" w:hAnsi="Arial" w:cs="Arial"/>
                <w:i/>
                <w:iCs/>
                <w:color w:val="222222"/>
                <w:sz w:val="20"/>
                <w:szCs w:val="20"/>
                <w:shd w:val="clear" w:color="auto" w:fill="FFFFFF"/>
              </w:rPr>
              <w:t xml:space="preserve">Criminology &amp; Pub. </w:t>
            </w:r>
            <w:proofErr w:type="spellStart"/>
            <w:r>
              <w:rPr>
                <w:rFonts w:ascii="Arial" w:hAnsi="Arial" w:cs="Arial"/>
                <w:i/>
                <w:iCs/>
                <w:color w:val="222222"/>
                <w:sz w:val="20"/>
                <w:szCs w:val="20"/>
                <w:shd w:val="clear" w:color="auto" w:fill="FFFFFF"/>
              </w:rPr>
              <w:t>Pol'y</w:t>
            </w:r>
            <w:proofErr w:type="spellEnd"/>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11</w:t>
            </w:r>
            <w:r>
              <w:rPr>
                <w:rFonts w:ascii="Arial" w:hAnsi="Arial" w:cs="Arial"/>
                <w:color w:val="222222"/>
                <w:sz w:val="20"/>
                <w:szCs w:val="20"/>
                <w:shd w:val="clear" w:color="auto" w:fill="FFFFFF"/>
              </w:rPr>
              <w:t>, 87.</w:t>
            </w:r>
          </w:p>
          <w:p w14:paraId="7CF5BD48" w14:textId="0AEE758F" w:rsidR="002E501A" w:rsidRDefault="002E501A" w:rsidP="002E501A">
            <w:pPr>
              <w:rPr>
                <w:rFonts w:ascii="Arial" w:hAnsi="Arial" w:cs="Arial"/>
                <w:color w:val="222222"/>
                <w:sz w:val="20"/>
                <w:szCs w:val="20"/>
                <w:shd w:val="clear" w:color="auto" w:fill="FFFFFF"/>
              </w:rPr>
            </w:pPr>
          </w:p>
          <w:p w14:paraId="16799065" w14:textId="772304D8" w:rsidR="007848A8" w:rsidRPr="002E501A" w:rsidRDefault="002E501A" w:rsidP="00744737">
            <w:pPr>
              <w:rPr>
                <w:rFonts w:eastAsia="Calibri" w:cstheme="minorHAnsi"/>
                <w:sz w:val="22"/>
                <w:szCs w:val="22"/>
              </w:rPr>
            </w:pPr>
            <w:r w:rsidRPr="00792464">
              <w:rPr>
                <w:rFonts w:eastAsia="Calibri" w:cstheme="minorHAnsi"/>
                <w:sz w:val="22"/>
                <w:szCs w:val="22"/>
              </w:rPr>
              <w:t xml:space="preserve">Phelps, M. S. (2011). Rehabilitation in the punitive era: The gap between rhetoric and reality in US </w:t>
            </w:r>
            <w:r w:rsidRPr="00792464">
              <w:rPr>
                <w:rFonts w:eastAsia="Calibri" w:cstheme="minorHAnsi"/>
                <w:sz w:val="22"/>
                <w:szCs w:val="22"/>
              </w:rPr>
              <w:lastRenderedPageBreak/>
              <w:t xml:space="preserve">prison </w:t>
            </w:r>
            <w:r>
              <w:rPr>
                <w:rFonts w:eastAsia="Calibri" w:cstheme="minorHAnsi"/>
                <w:sz w:val="22"/>
                <w:szCs w:val="22"/>
              </w:rPr>
              <w:tab/>
            </w:r>
            <w:r w:rsidRPr="00792464">
              <w:rPr>
                <w:rFonts w:eastAsia="Calibri" w:cstheme="minorHAnsi"/>
                <w:sz w:val="22"/>
                <w:szCs w:val="22"/>
              </w:rPr>
              <w:t>programs. </w:t>
            </w:r>
            <w:r w:rsidRPr="00792464">
              <w:rPr>
                <w:rFonts w:eastAsia="Calibri" w:cstheme="minorHAnsi"/>
                <w:i/>
                <w:iCs/>
                <w:sz w:val="22"/>
                <w:szCs w:val="22"/>
              </w:rPr>
              <w:t>Law &amp; society review</w:t>
            </w:r>
            <w:r w:rsidRPr="00792464">
              <w:rPr>
                <w:rFonts w:eastAsia="Calibri" w:cstheme="minorHAnsi"/>
                <w:sz w:val="22"/>
                <w:szCs w:val="22"/>
              </w:rPr>
              <w:t>, </w:t>
            </w:r>
            <w:r w:rsidRPr="00792464">
              <w:rPr>
                <w:rFonts w:eastAsia="Calibri" w:cstheme="minorHAnsi"/>
                <w:i/>
                <w:iCs/>
                <w:sz w:val="22"/>
                <w:szCs w:val="22"/>
              </w:rPr>
              <w:t>45</w:t>
            </w:r>
            <w:r w:rsidRPr="00792464">
              <w:rPr>
                <w:rFonts w:eastAsia="Calibri" w:cstheme="minorHAnsi"/>
                <w:sz w:val="22"/>
                <w:szCs w:val="22"/>
              </w:rPr>
              <w:t>(1), 33-68.</w:t>
            </w:r>
          </w:p>
        </w:tc>
        <w:tc>
          <w:tcPr>
            <w:tcW w:w="2471" w:type="dxa"/>
          </w:tcPr>
          <w:p w14:paraId="50A53647" w14:textId="310BE794" w:rsidR="00987D57" w:rsidRPr="00BC5FA8" w:rsidRDefault="00744737" w:rsidP="003F25A7">
            <w:pPr>
              <w:jc w:val="center"/>
              <w:rPr>
                <w:rFonts w:cstheme="minorHAnsi"/>
                <w:b/>
                <w:color w:val="auto"/>
                <w:sz w:val="20"/>
                <w:szCs w:val="20"/>
              </w:rPr>
            </w:pPr>
            <w:r w:rsidRPr="007702D2">
              <w:rPr>
                <w:rFonts w:cstheme="minorHAnsi"/>
                <w:b/>
                <w:color w:val="auto"/>
                <w:sz w:val="20"/>
                <w:szCs w:val="20"/>
                <w:highlight w:val="yellow"/>
              </w:rPr>
              <w:lastRenderedPageBreak/>
              <w:t>Post questions to discussion board</w:t>
            </w:r>
            <w:r w:rsidR="007702D2" w:rsidRPr="007702D2">
              <w:rPr>
                <w:rFonts w:cstheme="minorHAnsi"/>
                <w:b/>
                <w:color w:val="auto"/>
                <w:sz w:val="20"/>
                <w:szCs w:val="20"/>
                <w:highlight w:val="yellow"/>
              </w:rPr>
              <w:t xml:space="preserve"> – GR</w:t>
            </w:r>
            <w:r w:rsidR="007702D2">
              <w:rPr>
                <w:rFonts w:cstheme="minorHAnsi"/>
                <w:b/>
                <w:color w:val="auto"/>
                <w:sz w:val="20"/>
                <w:szCs w:val="20"/>
              </w:rPr>
              <w:t xml:space="preserve"> </w:t>
            </w:r>
          </w:p>
        </w:tc>
      </w:tr>
      <w:tr w:rsidR="00987D57" w:rsidRPr="00BC5FA8" w14:paraId="66ADD99C" w14:textId="77777777" w:rsidTr="00AC7B9D">
        <w:trPr>
          <w:trHeight w:val="1008"/>
          <w:jc w:val="center"/>
        </w:trPr>
        <w:tc>
          <w:tcPr>
            <w:tcW w:w="1435" w:type="dxa"/>
          </w:tcPr>
          <w:p w14:paraId="092B92D8" w14:textId="20DCB14E" w:rsidR="00987D57" w:rsidRDefault="00987D57" w:rsidP="00307048">
            <w:pPr>
              <w:jc w:val="center"/>
              <w:rPr>
                <w:rFonts w:cstheme="minorHAnsi"/>
                <w:color w:val="auto"/>
                <w:sz w:val="20"/>
                <w:szCs w:val="20"/>
              </w:rPr>
            </w:pPr>
            <w:r>
              <w:rPr>
                <w:rFonts w:cstheme="minorHAnsi"/>
                <w:color w:val="auto"/>
                <w:sz w:val="20"/>
                <w:szCs w:val="20"/>
              </w:rPr>
              <w:t>November 9</w:t>
            </w:r>
          </w:p>
        </w:tc>
        <w:tc>
          <w:tcPr>
            <w:tcW w:w="4950" w:type="dxa"/>
          </w:tcPr>
          <w:p w14:paraId="1C6662B7" w14:textId="00B0A7C4" w:rsidR="00744737" w:rsidRDefault="00744737" w:rsidP="002B3EA2">
            <w:pPr>
              <w:rPr>
                <w:rFonts w:cstheme="minorHAnsi"/>
                <w:color w:val="auto"/>
                <w:sz w:val="20"/>
                <w:szCs w:val="20"/>
              </w:rPr>
            </w:pPr>
            <w:r w:rsidRPr="00BC5FA8">
              <w:rPr>
                <w:rFonts w:cstheme="minorHAnsi"/>
                <w:color w:val="auto"/>
                <w:sz w:val="20"/>
                <w:szCs w:val="20"/>
              </w:rPr>
              <w:t xml:space="preserve">Read chapter </w:t>
            </w:r>
            <w:r>
              <w:rPr>
                <w:rFonts w:cstheme="minorHAnsi"/>
                <w:color w:val="auto"/>
                <w:sz w:val="20"/>
                <w:szCs w:val="20"/>
              </w:rPr>
              <w:t>14</w:t>
            </w:r>
          </w:p>
          <w:p w14:paraId="716EA714" w14:textId="77777777" w:rsidR="00744737" w:rsidRDefault="00744737" w:rsidP="002B3EA2">
            <w:pPr>
              <w:rPr>
                <w:rFonts w:cstheme="minorHAnsi"/>
                <w:color w:val="auto"/>
                <w:sz w:val="20"/>
                <w:szCs w:val="20"/>
              </w:rPr>
            </w:pPr>
          </w:p>
          <w:p w14:paraId="67AD16C6" w14:textId="0182909F" w:rsidR="00987D57" w:rsidRDefault="002E501A" w:rsidP="002B3EA2">
            <w:pPr>
              <w:rPr>
                <w:rFonts w:cstheme="minorHAnsi"/>
                <w:color w:val="auto"/>
                <w:sz w:val="20"/>
                <w:szCs w:val="20"/>
              </w:rPr>
            </w:pPr>
            <w:r>
              <w:rPr>
                <w:rFonts w:ascii="Arial" w:hAnsi="Arial" w:cs="Arial"/>
                <w:color w:val="222222"/>
                <w:sz w:val="20"/>
                <w:szCs w:val="20"/>
                <w:shd w:val="clear" w:color="auto" w:fill="FFFFFF"/>
              </w:rPr>
              <w:t>Byrne, M. K., &amp; Howells, K. (2000). Key issues in the provision of correctional services for women.</w:t>
            </w:r>
          </w:p>
        </w:tc>
        <w:tc>
          <w:tcPr>
            <w:tcW w:w="2471" w:type="dxa"/>
          </w:tcPr>
          <w:p w14:paraId="72C62EAE" w14:textId="222796F2" w:rsidR="00744737" w:rsidRDefault="00744737" w:rsidP="00401C5B">
            <w:pPr>
              <w:jc w:val="center"/>
              <w:rPr>
                <w:rFonts w:cstheme="minorHAnsi"/>
                <w:b/>
                <w:color w:val="auto"/>
                <w:sz w:val="20"/>
                <w:szCs w:val="20"/>
              </w:rPr>
            </w:pPr>
            <w:r w:rsidRPr="007702D2">
              <w:rPr>
                <w:rFonts w:cstheme="minorHAnsi"/>
                <w:b/>
                <w:color w:val="auto"/>
                <w:sz w:val="20"/>
                <w:szCs w:val="20"/>
                <w:highlight w:val="yellow"/>
              </w:rPr>
              <w:t>Post questions to discussion board</w:t>
            </w:r>
            <w:r w:rsidR="007702D2" w:rsidRPr="007702D2">
              <w:rPr>
                <w:rFonts w:cstheme="minorHAnsi"/>
                <w:b/>
                <w:color w:val="auto"/>
                <w:sz w:val="20"/>
                <w:szCs w:val="20"/>
                <w:highlight w:val="yellow"/>
              </w:rPr>
              <w:t xml:space="preserve"> – GR</w:t>
            </w:r>
            <w:r w:rsidR="007702D2">
              <w:rPr>
                <w:rFonts w:cstheme="minorHAnsi"/>
                <w:b/>
                <w:color w:val="auto"/>
                <w:sz w:val="20"/>
                <w:szCs w:val="20"/>
              </w:rPr>
              <w:t xml:space="preserve"> </w:t>
            </w:r>
          </w:p>
          <w:p w14:paraId="761E0749" w14:textId="77777777" w:rsidR="00744737" w:rsidRDefault="00744737" w:rsidP="00401C5B">
            <w:pPr>
              <w:jc w:val="center"/>
              <w:rPr>
                <w:rFonts w:cstheme="minorHAnsi"/>
                <w:b/>
                <w:color w:val="auto"/>
                <w:sz w:val="20"/>
                <w:szCs w:val="20"/>
              </w:rPr>
            </w:pPr>
          </w:p>
          <w:p w14:paraId="5BD60FFB" w14:textId="7470DA09" w:rsidR="00401C5B" w:rsidRDefault="00401C5B" w:rsidP="00401C5B">
            <w:pPr>
              <w:jc w:val="center"/>
              <w:rPr>
                <w:rFonts w:cstheme="minorHAnsi"/>
                <w:b/>
                <w:color w:val="auto"/>
                <w:sz w:val="20"/>
                <w:szCs w:val="20"/>
              </w:rPr>
            </w:pPr>
            <w:r w:rsidRPr="007702D2">
              <w:rPr>
                <w:rFonts w:cstheme="minorHAnsi"/>
                <w:b/>
                <w:color w:val="auto"/>
                <w:sz w:val="20"/>
                <w:szCs w:val="20"/>
                <w:highlight w:val="green"/>
              </w:rPr>
              <w:t xml:space="preserve">Written Assignment 4 </w:t>
            </w:r>
            <w:r w:rsidR="007702D2" w:rsidRPr="007702D2">
              <w:rPr>
                <w:rFonts w:cstheme="minorHAnsi"/>
                <w:b/>
                <w:color w:val="auto"/>
                <w:sz w:val="20"/>
                <w:szCs w:val="20"/>
                <w:highlight w:val="green"/>
              </w:rPr>
              <w:t>– UG</w:t>
            </w:r>
            <w:r w:rsidR="007702D2">
              <w:rPr>
                <w:rFonts w:cstheme="minorHAnsi"/>
                <w:b/>
                <w:color w:val="auto"/>
                <w:sz w:val="20"/>
                <w:szCs w:val="20"/>
              </w:rPr>
              <w:t xml:space="preserve"> </w:t>
            </w:r>
          </w:p>
          <w:p w14:paraId="28697957" w14:textId="449D42EE" w:rsidR="007702D2" w:rsidRPr="00BC5FA8" w:rsidRDefault="007702D2" w:rsidP="00401C5B">
            <w:pPr>
              <w:jc w:val="center"/>
              <w:rPr>
                <w:rFonts w:cstheme="minorHAnsi"/>
                <w:b/>
                <w:color w:val="auto"/>
                <w:sz w:val="20"/>
                <w:szCs w:val="20"/>
              </w:rPr>
            </w:pPr>
            <w:r w:rsidRPr="007702D2">
              <w:rPr>
                <w:rFonts w:cstheme="minorHAnsi"/>
                <w:b/>
                <w:color w:val="auto"/>
                <w:sz w:val="20"/>
                <w:szCs w:val="20"/>
                <w:highlight w:val="yellow"/>
              </w:rPr>
              <w:t>Critical Thinking Paper – GR</w:t>
            </w:r>
            <w:r>
              <w:rPr>
                <w:rFonts w:cstheme="minorHAnsi"/>
                <w:b/>
                <w:color w:val="auto"/>
                <w:sz w:val="20"/>
                <w:szCs w:val="20"/>
              </w:rPr>
              <w:t xml:space="preserve"> </w:t>
            </w:r>
          </w:p>
          <w:p w14:paraId="764F9902" w14:textId="5E236F04" w:rsidR="00987D57" w:rsidRPr="00BC5FA8" w:rsidRDefault="00401C5B" w:rsidP="00744737">
            <w:pPr>
              <w:jc w:val="center"/>
              <w:rPr>
                <w:rFonts w:cstheme="minorHAnsi"/>
                <w:b/>
                <w:color w:val="auto"/>
                <w:sz w:val="20"/>
                <w:szCs w:val="20"/>
              </w:rPr>
            </w:pPr>
            <w:r w:rsidRPr="00BC5FA8">
              <w:rPr>
                <w:rFonts w:cstheme="minorHAnsi"/>
                <w:b/>
                <w:color w:val="auto"/>
                <w:sz w:val="20"/>
                <w:szCs w:val="20"/>
              </w:rPr>
              <w:t xml:space="preserve">Due </w:t>
            </w:r>
            <w:r>
              <w:rPr>
                <w:rFonts w:cstheme="minorHAnsi"/>
                <w:b/>
                <w:color w:val="auto"/>
                <w:sz w:val="20"/>
                <w:szCs w:val="20"/>
              </w:rPr>
              <w:t>Friday, November 13</w:t>
            </w:r>
          </w:p>
        </w:tc>
      </w:tr>
      <w:tr w:rsidR="00BC5FA8" w:rsidRPr="00BC5FA8" w14:paraId="33BD4438" w14:textId="77777777" w:rsidTr="00AC7B9D">
        <w:trPr>
          <w:trHeight w:val="1008"/>
          <w:jc w:val="center"/>
        </w:trPr>
        <w:tc>
          <w:tcPr>
            <w:tcW w:w="1435" w:type="dxa"/>
          </w:tcPr>
          <w:p w14:paraId="2EF46818" w14:textId="77777777" w:rsidR="00AC7B9D" w:rsidRDefault="00AC7B9D" w:rsidP="00BC5FA8">
            <w:pPr>
              <w:jc w:val="center"/>
              <w:rPr>
                <w:rFonts w:cstheme="minorHAnsi"/>
                <w:color w:val="auto"/>
                <w:sz w:val="20"/>
                <w:szCs w:val="20"/>
              </w:rPr>
            </w:pPr>
            <w:r>
              <w:rPr>
                <w:rFonts w:cstheme="minorHAnsi"/>
                <w:color w:val="auto"/>
                <w:sz w:val="20"/>
                <w:szCs w:val="20"/>
              </w:rPr>
              <w:t>November 16</w:t>
            </w:r>
          </w:p>
          <w:p w14:paraId="0B89E916" w14:textId="490784B0" w:rsidR="00AC7B9D" w:rsidRDefault="00AC7B9D" w:rsidP="00BC5FA8">
            <w:pPr>
              <w:jc w:val="center"/>
              <w:rPr>
                <w:rFonts w:cstheme="minorHAnsi"/>
                <w:color w:val="auto"/>
                <w:sz w:val="20"/>
                <w:szCs w:val="20"/>
              </w:rPr>
            </w:pPr>
          </w:p>
          <w:p w14:paraId="5B123A88" w14:textId="77777777" w:rsidR="00AC7B9D" w:rsidRDefault="00AC7B9D" w:rsidP="00BC5FA8">
            <w:pPr>
              <w:jc w:val="center"/>
              <w:rPr>
                <w:rFonts w:cstheme="minorHAnsi"/>
                <w:color w:val="auto"/>
                <w:sz w:val="20"/>
                <w:szCs w:val="20"/>
              </w:rPr>
            </w:pPr>
          </w:p>
          <w:p w14:paraId="28092D8B" w14:textId="173818B2" w:rsidR="00BC5FA8" w:rsidRPr="00BC5FA8" w:rsidRDefault="00BC5FA8" w:rsidP="00401C5B">
            <w:pPr>
              <w:jc w:val="center"/>
              <w:rPr>
                <w:rFonts w:cstheme="minorHAnsi"/>
                <w:color w:val="auto"/>
                <w:sz w:val="20"/>
                <w:szCs w:val="20"/>
              </w:rPr>
            </w:pPr>
          </w:p>
        </w:tc>
        <w:tc>
          <w:tcPr>
            <w:tcW w:w="4950" w:type="dxa"/>
          </w:tcPr>
          <w:p w14:paraId="032504DE" w14:textId="063B3C55" w:rsidR="00BC5FA8" w:rsidRDefault="00307048" w:rsidP="002B3EA2">
            <w:pPr>
              <w:rPr>
                <w:rFonts w:cstheme="minorHAnsi"/>
                <w:color w:val="auto"/>
                <w:sz w:val="20"/>
                <w:szCs w:val="20"/>
              </w:rPr>
            </w:pPr>
            <w:r w:rsidRPr="00401C5B">
              <w:rPr>
                <w:rFonts w:cstheme="minorHAnsi"/>
                <w:b/>
                <w:color w:val="auto"/>
                <w:sz w:val="20"/>
                <w:szCs w:val="20"/>
              </w:rPr>
              <w:t xml:space="preserve">Module </w:t>
            </w:r>
            <w:r w:rsidR="00BC5FA8" w:rsidRPr="00401C5B">
              <w:rPr>
                <w:rFonts w:cstheme="minorHAnsi"/>
                <w:b/>
                <w:color w:val="auto"/>
                <w:sz w:val="20"/>
                <w:szCs w:val="20"/>
              </w:rPr>
              <w:t>5:</w:t>
            </w:r>
            <w:r w:rsidR="00BC5FA8" w:rsidRPr="00BC5FA8">
              <w:rPr>
                <w:rFonts w:cstheme="minorHAnsi"/>
                <w:color w:val="auto"/>
                <w:sz w:val="20"/>
                <w:szCs w:val="20"/>
              </w:rPr>
              <w:t xml:space="preserve"> Read chapter 15</w:t>
            </w:r>
            <w:r>
              <w:rPr>
                <w:rFonts w:cstheme="minorHAnsi"/>
                <w:color w:val="auto"/>
                <w:sz w:val="20"/>
                <w:szCs w:val="20"/>
              </w:rPr>
              <w:t xml:space="preserve"> </w:t>
            </w:r>
          </w:p>
          <w:p w14:paraId="298648DF" w14:textId="6BE2DE6C" w:rsidR="003F08B3" w:rsidRDefault="003F08B3" w:rsidP="002B3EA2">
            <w:pPr>
              <w:rPr>
                <w:rFonts w:cstheme="minorHAnsi"/>
                <w:color w:val="auto"/>
                <w:sz w:val="20"/>
                <w:szCs w:val="20"/>
              </w:rPr>
            </w:pPr>
          </w:p>
          <w:p w14:paraId="2142253B" w14:textId="7C205C6D" w:rsidR="003F08B3" w:rsidRDefault="003F08B3" w:rsidP="003F08B3">
            <w:pPr>
              <w:rPr>
                <w:rFonts w:ascii="Arial" w:hAnsi="Arial" w:cs="Arial"/>
                <w:color w:val="222222"/>
                <w:sz w:val="20"/>
                <w:szCs w:val="20"/>
                <w:shd w:val="clear" w:color="auto" w:fill="FFFFFF"/>
              </w:rPr>
            </w:pPr>
            <w:r>
              <w:rPr>
                <w:rFonts w:ascii="Arial" w:hAnsi="Arial" w:cs="Arial"/>
                <w:color w:val="222222"/>
                <w:sz w:val="20"/>
                <w:szCs w:val="20"/>
                <w:shd w:val="clear" w:color="auto" w:fill="FFFFFF"/>
              </w:rPr>
              <w:t>Hackett, C. (2013). Transformative visions: Governing through alternative practices and therapeutic interventions at a women’s reentry center. </w:t>
            </w:r>
            <w:r>
              <w:rPr>
                <w:rFonts w:ascii="Arial" w:hAnsi="Arial" w:cs="Arial"/>
                <w:i/>
                <w:iCs/>
                <w:color w:val="222222"/>
                <w:sz w:val="20"/>
                <w:szCs w:val="20"/>
                <w:shd w:val="clear" w:color="auto" w:fill="FFFFFF"/>
              </w:rPr>
              <w:t>Feminist Criminology</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8</w:t>
            </w:r>
            <w:r>
              <w:rPr>
                <w:rFonts w:ascii="Arial" w:hAnsi="Arial" w:cs="Arial"/>
                <w:color w:val="222222"/>
                <w:sz w:val="20"/>
                <w:szCs w:val="20"/>
                <w:shd w:val="clear" w:color="auto" w:fill="FFFFFF"/>
              </w:rPr>
              <w:t>(3), 221-242.</w:t>
            </w:r>
          </w:p>
          <w:p w14:paraId="019B0D99" w14:textId="77777777" w:rsidR="003F08B3" w:rsidRDefault="003F08B3" w:rsidP="003F08B3">
            <w:pPr>
              <w:rPr>
                <w:rFonts w:ascii="Arial" w:hAnsi="Arial" w:cs="Arial"/>
                <w:color w:val="222222"/>
                <w:sz w:val="20"/>
                <w:szCs w:val="20"/>
                <w:shd w:val="clear" w:color="auto" w:fill="FFFFFF"/>
              </w:rPr>
            </w:pPr>
          </w:p>
          <w:p w14:paraId="3E38642F" w14:textId="6D129992" w:rsidR="003F25A7" w:rsidRPr="00BC5FA8" w:rsidRDefault="003F08B3" w:rsidP="003F08B3">
            <w:pPr>
              <w:rPr>
                <w:rFonts w:cstheme="minorHAnsi"/>
                <w:color w:val="auto"/>
                <w:sz w:val="20"/>
                <w:szCs w:val="20"/>
              </w:rPr>
            </w:pPr>
            <w:proofErr w:type="spellStart"/>
            <w:r>
              <w:rPr>
                <w:rFonts w:ascii="Arial" w:hAnsi="Arial" w:cs="Arial"/>
                <w:color w:val="222222"/>
                <w:sz w:val="20"/>
                <w:szCs w:val="20"/>
                <w:shd w:val="clear" w:color="auto" w:fill="FFFFFF"/>
              </w:rPr>
              <w:t>Kruttschnitt</w:t>
            </w:r>
            <w:proofErr w:type="spellEnd"/>
            <w:r>
              <w:rPr>
                <w:rFonts w:ascii="Arial" w:hAnsi="Arial" w:cs="Arial"/>
                <w:color w:val="222222"/>
                <w:sz w:val="20"/>
                <w:szCs w:val="20"/>
                <w:shd w:val="clear" w:color="auto" w:fill="FFFFFF"/>
              </w:rPr>
              <w:t xml:space="preserve">, C., </w:t>
            </w:r>
            <w:proofErr w:type="spellStart"/>
            <w:r>
              <w:rPr>
                <w:rFonts w:ascii="Arial" w:hAnsi="Arial" w:cs="Arial"/>
                <w:color w:val="222222"/>
                <w:sz w:val="20"/>
                <w:szCs w:val="20"/>
                <w:shd w:val="clear" w:color="auto" w:fill="FFFFFF"/>
              </w:rPr>
              <w:t>Slotboom</w:t>
            </w:r>
            <w:proofErr w:type="spellEnd"/>
            <w:r>
              <w:rPr>
                <w:rFonts w:ascii="Arial" w:hAnsi="Arial" w:cs="Arial"/>
                <w:color w:val="222222"/>
                <w:sz w:val="20"/>
                <w:szCs w:val="20"/>
                <w:shd w:val="clear" w:color="auto" w:fill="FFFFFF"/>
              </w:rPr>
              <w:t xml:space="preserve">, A. M., </w:t>
            </w:r>
            <w:proofErr w:type="spellStart"/>
            <w:r>
              <w:rPr>
                <w:rFonts w:ascii="Arial" w:hAnsi="Arial" w:cs="Arial"/>
                <w:color w:val="222222"/>
                <w:sz w:val="20"/>
                <w:szCs w:val="20"/>
                <w:shd w:val="clear" w:color="auto" w:fill="FFFFFF"/>
              </w:rPr>
              <w:t>Dirkzwager</w:t>
            </w:r>
            <w:proofErr w:type="spellEnd"/>
            <w:r>
              <w:rPr>
                <w:rFonts w:ascii="Arial" w:hAnsi="Arial" w:cs="Arial"/>
                <w:color w:val="222222"/>
                <w:sz w:val="20"/>
                <w:szCs w:val="20"/>
                <w:shd w:val="clear" w:color="auto" w:fill="FFFFFF"/>
              </w:rPr>
              <w:t xml:space="preserve">, A., &amp; </w:t>
            </w:r>
            <w:proofErr w:type="spellStart"/>
            <w:r>
              <w:rPr>
                <w:rFonts w:ascii="Arial" w:hAnsi="Arial" w:cs="Arial"/>
                <w:color w:val="222222"/>
                <w:sz w:val="20"/>
                <w:szCs w:val="20"/>
                <w:shd w:val="clear" w:color="auto" w:fill="FFFFFF"/>
              </w:rPr>
              <w:t>Bijleveld</w:t>
            </w:r>
            <w:proofErr w:type="spellEnd"/>
            <w:r>
              <w:rPr>
                <w:rFonts w:ascii="Arial" w:hAnsi="Arial" w:cs="Arial"/>
                <w:color w:val="222222"/>
                <w:sz w:val="20"/>
                <w:szCs w:val="20"/>
                <w:shd w:val="clear" w:color="auto" w:fill="FFFFFF"/>
              </w:rPr>
              <w:t>, C. (2013). Bringing women’s carceral experiences into the “new punitiveness” fray. </w:t>
            </w:r>
            <w:r>
              <w:rPr>
                <w:rFonts w:ascii="Arial" w:hAnsi="Arial" w:cs="Arial"/>
                <w:i/>
                <w:iCs/>
                <w:color w:val="222222"/>
                <w:sz w:val="20"/>
                <w:szCs w:val="20"/>
                <w:shd w:val="clear" w:color="auto" w:fill="FFFFFF"/>
              </w:rPr>
              <w:t>Justice Quarterly</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30</w:t>
            </w:r>
            <w:r>
              <w:rPr>
                <w:rFonts w:ascii="Arial" w:hAnsi="Arial" w:cs="Arial"/>
                <w:color w:val="222222"/>
                <w:sz w:val="20"/>
                <w:szCs w:val="20"/>
                <w:shd w:val="clear" w:color="auto" w:fill="FFFFFF"/>
              </w:rPr>
              <w:t>(1), 18-43.</w:t>
            </w:r>
          </w:p>
        </w:tc>
        <w:tc>
          <w:tcPr>
            <w:tcW w:w="2471" w:type="dxa"/>
          </w:tcPr>
          <w:p w14:paraId="5D5F8D58" w14:textId="77777777" w:rsidR="00BC5FA8" w:rsidRDefault="00744737" w:rsidP="00401C5B">
            <w:pPr>
              <w:jc w:val="center"/>
              <w:rPr>
                <w:rFonts w:cstheme="minorHAnsi"/>
                <w:b/>
                <w:color w:val="auto"/>
                <w:sz w:val="20"/>
                <w:szCs w:val="20"/>
              </w:rPr>
            </w:pPr>
            <w:r w:rsidRPr="007702D2">
              <w:rPr>
                <w:rFonts w:cstheme="minorHAnsi"/>
                <w:b/>
                <w:color w:val="auto"/>
                <w:sz w:val="20"/>
                <w:szCs w:val="20"/>
                <w:highlight w:val="yellow"/>
              </w:rPr>
              <w:t>Post questions to discussion board</w:t>
            </w:r>
            <w:r w:rsidR="007702D2" w:rsidRPr="007702D2">
              <w:rPr>
                <w:rFonts w:cstheme="minorHAnsi"/>
                <w:b/>
                <w:color w:val="auto"/>
                <w:sz w:val="20"/>
                <w:szCs w:val="20"/>
                <w:highlight w:val="yellow"/>
              </w:rPr>
              <w:t xml:space="preserve"> – GR</w:t>
            </w:r>
            <w:r w:rsidR="007702D2">
              <w:rPr>
                <w:rFonts w:cstheme="minorHAnsi"/>
                <w:b/>
                <w:color w:val="auto"/>
                <w:sz w:val="20"/>
                <w:szCs w:val="20"/>
              </w:rPr>
              <w:t xml:space="preserve"> </w:t>
            </w:r>
          </w:p>
          <w:p w14:paraId="5A598A0E" w14:textId="77777777" w:rsidR="00797A0A" w:rsidRDefault="00797A0A" w:rsidP="00401C5B">
            <w:pPr>
              <w:jc w:val="center"/>
              <w:rPr>
                <w:rFonts w:cstheme="minorHAnsi"/>
                <w:b/>
                <w:color w:val="auto"/>
                <w:sz w:val="20"/>
                <w:szCs w:val="20"/>
              </w:rPr>
            </w:pPr>
          </w:p>
          <w:p w14:paraId="0226800D" w14:textId="49DA5CD0" w:rsidR="00797A0A" w:rsidRDefault="00797A0A" w:rsidP="00797A0A">
            <w:pPr>
              <w:jc w:val="center"/>
              <w:rPr>
                <w:rFonts w:cstheme="minorHAnsi"/>
                <w:b/>
                <w:color w:val="auto"/>
                <w:sz w:val="20"/>
                <w:szCs w:val="20"/>
              </w:rPr>
            </w:pPr>
            <w:r w:rsidRPr="007702D2">
              <w:rPr>
                <w:rFonts w:cstheme="minorHAnsi"/>
                <w:b/>
                <w:color w:val="auto"/>
                <w:sz w:val="20"/>
                <w:szCs w:val="20"/>
                <w:highlight w:val="yellow"/>
              </w:rPr>
              <w:t>Martinson, Analysis  – GR</w:t>
            </w:r>
            <w:r>
              <w:rPr>
                <w:rFonts w:cstheme="minorHAnsi"/>
                <w:b/>
                <w:color w:val="auto"/>
                <w:sz w:val="20"/>
                <w:szCs w:val="20"/>
              </w:rPr>
              <w:t xml:space="preserve"> Friday, November 20</w:t>
            </w:r>
          </w:p>
          <w:p w14:paraId="65F99B07" w14:textId="3E7CF1EB" w:rsidR="00797A0A" w:rsidRPr="00797A0A" w:rsidRDefault="00797A0A" w:rsidP="00401C5B">
            <w:pPr>
              <w:jc w:val="center"/>
              <w:rPr>
                <w:rFonts w:cstheme="minorHAnsi"/>
                <w:color w:val="auto"/>
                <w:sz w:val="20"/>
                <w:szCs w:val="20"/>
              </w:rPr>
            </w:pPr>
          </w:p>
        </w:tc>
      </w:tr>
      <w:tr w:rsidR="00401C5B" w:rsidRPr="00BC5FA8" w14:paraId="0A070E7F" w14:textId="77777777" w:rsidTr="00401C5B">
        <w:trPr>
          <w:trHeight w:val="1008"/>
          <w:jc w:val="center"/>
        </w:trPr>
        <w:tc>
          <w:tcPr>
            <w:tcW w:w="1435" w:type="dxa"/>
            <w:shd w:val="clear" w:color="auto" w:fill="FFFF00"/>
          </w:tcPr>
          <w:p w14:paraId="3C34B3EF" w14:textId="5158B417" w:rsidR="00401C5B" w:rsidRDefault="00401C5B" w:rsidP="00BC5FA8">
            <w:pPr>
              <w:jc w:val="center"/>
              <w:rPr>
                <w:rFonts w:cstheme="minorHAnsi"/>
                <w:color w:val="auto"/>
                <w:sz w:val="20"/>
                <w:szCs w:val="20"/>
              </w:rPr>
            </w:pPr>
            <w:r>
              <w:rPr>
                <w:rFonts w:cstheme="minorHAnsi"/>
                <w:color w:val="auto"/>
                <w:sz w:val="20"/>
                <w:szCs w:val="20"/>
              </w:rPr>
              <w:t>November 23</w:t>
            </w:r>
          </w:p>
        </w:tc>
        <w:tc>
          <w:tcPr>
            <w:tcW w:w="4950" w:type="dxa"/>
            <w:shd w:val="clear" w:color="auto" w:fill="FFFF00"/>
          </w:tcPr>
          <w:p w14:paraId="4CE7B7BB" w14:textId="1684B773" w:rsidR="00401C5B" w:rsidRPr="00401C5B" w:rsidRDefault="00401C5B" w:rsidP="00401C5B">
            <w:pPr>
              <w:jc w:val="center"/>
              <w:rPr>
                <w:rFonts w:cstheme="minorHAnsi"/>
                <w:b/>
                <w:color w:val="auto"/>
                <w:sz w:val="40"/>
                <w:szCs w:val="40"/>
              </w:rPr>
            </w:pPr>
            <w:r w:rsidRPr="00401C5B">
              <w:rPr>
                <w:rFonts w:cstheme="minorHAnsi"/>
                <w:b/>
                <w:color w:val="auto"/>
                <w:sz w:val="40"/>
                <w:szCs w:val="40"/>
              </w:rPr>
              <w:t>FALL BREAK</w:t>
            </w:r>
          </w:p>
        </w:tc>
        <w:tc>
          <w:tcPr>
            <w:tcW w:w="2471" w:type="dxa"/>
            <w:shd w:val="clear" w:color="auto" w:fill="FFFF00"/>
          </w:tcPr>
          <w:p w14:paraId="70806DF4" w14:textId="77777777" w:rsidR="00401C5B" w:rsidRPr="00BC5FA8" w:rsidRDefault="00401C5B" w:rsidP="00BC5FA8">
            <w:pPr>
              <w:jc w:val="center"/>
              <w:rPr>
                <w:rFonts w:cstheme="minorHAnsi"/>
                <w:b/>
                <w:color w:val="auto"/>
                <w:sz w:val="20"/>
                <w:szCs w:val="20"/>
              </w:rPr>
            </w:pPr>
          </w:p>
        </w:tc>
      </w:tr>
      <w:tr w:rsidR="00401C5B" w:rsidRPr="00BC5FA8" w14:paraId="0CFC81C4" w14:textId="77777777" w:rsidTr="00AC7B9D">
        <w:trPr>
          <w:trHeight w:val="1008"/>
          <w:jc w:val="center"/>
        </w:trPr>
        <w:tc>
          <w:tcPr>
            <w:tcW w:w="1435" w:type="dxa"/>
          </w:tcPr>
          <w:p w14:paraId="5BD59901" w14:textId="33D1C64A" w:rsidR="00401C5B" w:rsidRDefault="00401C5B" w:rsidP="00BC5FA8">
            <w:pPr>
              <w:jc w:val="center"/>
              <w:rPr>
                <w:rFonts w:cstheme="minorHAnsi"/>
                <w:color w:val="auto"/>
                <w:sz w:val="20"/>
                <w:szCs w:val="20"/>
              </w:rPr>
            </w:pPr>
            <w:r>
              <w:rPr>
                <w:rFonts w:cstheme="minorHAnsi"/>
                <w:color w:val="auto"/>
                <w:sz w:val="20"/>
                <w:szCs w:val="20"/>
              </w:rPr>
              <w:t>November 30</w:t>
            </w:r>
          </w:p>
        </w:tc>
        <w:tc>
          <w:tcPr>
            <w:tcW w:w="4950" w:type="dxa"/>
          </w:tcPr>
          <w:p w14:paraId="75A21A64" w14:textId="38255035" w:rsidR="00744737" w:rsidRDefault="00744737" w:rsidP="002B3EA2">
            <w:pPr>
              <w:rPr>
                <w:rFonts w:cstheme="minorHAnsi"/>
                <w:color w:val="auto"/>
                <w:sz w:val="20"/>
                <w:szCs w:val="20"/>
              </w:rPr>
            </w:pPr>
            <w:r w:rsidRPr="00BC5FA8">
              <w:rPr>
                <w:rFonts w:cstheme="minorHAnsi"/>
                <w:color w:val="auto"/>
                <w:sz w:val="20"/>
                <w:szCs w:val="20"/>
              </w:rPr>
              <w:t>Read chapter 16</w:t>
            </w:r>
          </w:p>
          <w:p w14:paraId="05994ED1" w14:textId="77777777" w:rsidR="00744737" w:rsidRDefault="00744737" w:rsidP="002B3EA2">
            <w:pPr>
              <w:rPr>
                <w:rFonts w:cstheme="minorHAnsi"/>
                <w:color w:val="auto"/>
                <w:sz w:val="20"/>
                <w:szCs w:val="20"/>
              </w:rPr>
            </w:pPr>
          </w:p>
          <w:p w14:paraId="74DC0797" w14:textId="5C7813B8" w:rsidR="00401C5B" w:rsidRDefault="00401C5B" w:rsidP="002B3EA2">
            <w:pPr>
              <w:rPr>
                <w:rFonts w:cstheme="minorHAnsi"/>
                <w:color w:val="auto"/>
                <w:sz w:val="20"/>
                <w:szCs w:val="20"/>
              </w:rPr>
            </w:pPr>
            <w:proofErr w:type="spellStart"/>
            <w:r w:rsidRPr="00401C5B">
              <w:rPr>
                <w:rFonts w:cstheme="minorHAnsi"/>
                <w:color w:val="auto"/>
                <w:sz w:val="20"/>
                <w:szCs w:val="20"/>
              </w:rPr>
              <w:t>Goshe</w:t>
            </w:r>
            <w:proofErr w:type="spellEnd"/>
            <w:r w:rsidRPr="00401C5B">
              <w:rPr>
                <w:rFonts w:cstheme="minorHAnsi"/>
                <w:color w:val="auto"/>
                <w:sz w:val="20"/>
                <w:szCs w:val="20"/>
              </w:rPr>
              <w:t>, S. (2019). The lurking punitive threat: The philosophy of necessity and challenges for reform. </w:t>
            </w:r>
            <w:r w:rsidRPr="00401C5B">
              <w:rPr>
                <w:rFonts w:cstheme="minorHAnsi"/>
                <w:i/>
                <w:iCs/>
                <w:color w:val="auto"/>
                <w:sz w:val="20"/>
                <w:szCs w:val="20"/>
              </w:rPr>
              <w:t>Theoretical Criminology</w:t>
            </w:r>
            <w:r w:rsidRPr="00401C5B">
              <w:rPr>
                <w:rFonts w:cstheme="minorHAnsi"/>
                <w:color w:val="auto"/>
                <w:sz w:val="20"/>
                <w:szCs w:val="20"/>
              </w:rPr>
              <w:t>, </w:t>
            </w:r>
            <w:r w:rsidRPr="00401C5B">
              <w:rPr>
                <w:rFonts w:cstheme="minorHAnsi"/>
                <w:i/>
                <w:iCs/>
                <w:color w:val="auto"/>
                <w:sz w:val="20"/>
                <w:szCs w:val="20"/>
              </w:rPr>
              <w:t>23</w:t>
            </w:r>
            <w:r w:rsidRPr="00401C5B">
              <w:rPr>
                <w:rFonts w:cstheme="minorHAnsi"/>
                <w:color w:val="auto"/>
                <w:sz w:val="20"/>
                <w:szCs w:val="20"/>
              </w:rPr>
              <w:t>(1), 25-42.</w:t>
            </w:r>
          </w:p>
          <w:p w14:paraId="0CD7A093" w14:textId="77777777" w:rsidR="00401C5B" w:rsidRDefault="00401C5B" w:rsidP="002B3EA2">
            <w:pPr>
              <w:rPr>
                <w:rFonts w:cstheme="minorHAnsi"/>
                <w:color w:val="auto"/>
                <w:sz w:val="20"/>
                <w:szCs w:val="20"/>
              </w:rPr>
            </w:pPr>
          </w:p>
          <w:p w14:paraId="2C5B931B" w14:textId="79A6BE18" w:rsidR="00401C5B" w:rsidRDefault="00401C5B" w:rsidP="002B3EA2">
            <w:pPr>
              <w:rPr>
                <w:rFonts w:cstheme="minorHAnsi"/>
                <w:color w:val="auto"/>
                <w:sz w:val="20"/>
                <w:szCs w:val="20"/>
              </w:rPr>
            </w:pPr>
            <w:r w:rsidRPr="00A006E8">
              <w:rPr>
                <w:rFonts w:cstheme="minorHAnsi"/>
                <w:color w:val="auto"/>
                <w:sz w:val="20"/>
                <w:szCs w:val="20"/>
              </w:rPr>
              <w:t xml:space="preserve">Taxman, F. S., </w:t>
            </w:r>
            <w:proofErr w:type="spellStart"/>
            <w:r w:rsidRPr="00A006E8">
              <w:rPr>
                <w:rFonts w:cstheme="minorHAnsi"/>
                <w:color w:val="auto"/>
                <w:sz w:val="20"/>
                <w:szCs w:val="20"/>
              </w:rPr>
              <w:t>Pattavina</w:t>
            </w:r>
            <w:proofErr w:type="spellEnd"/>
            <w:r w:rsidRPr="00A006E8">
              <w:rPr>
                <w:rFonts w:cstheme="minorHAnsi"/>
                <w:color w:val="auto"/>
                <w:sz w:val="20"/>
                <w:szCs w:val="20"/>
              </w:rPr>
              <w:t xml:space="preserve">, A., &amp; </w:t>
            </w:r>
            <w:proofErr w:type="spellStart"/>
            <w:r w:rsidRPr="00A006E8">
              <w:rPr>
                <w:rFonts w:cstheme="minorHAnsi"/>
                <w:color w:val="auto"/>
                <w:sz w:val="20"/>
                <w:szCs w:val="20"/>
              </w:rPr>
              <w:t>Caudy</w:t>
            </w:r>
            <w:proofErr w:type="spellEnd"/>
            <w:r w:rsidRPr="00A006E8">
              <w:rPr>
                <w:rFonts w:cstheme="minorHAnsi"/>
                <w:color w:val="auto"/>
                <w:sz w:val="20"/>
                <w:szCs w:val="20"/>
              </w:rPr>
              <w:t>, M. (2014). Justice reinvestment in the United States: An empirical assessment of the potential impact of increased correctional programming on recidivism. </w:t>
            </w:r>
            <w:r w:rsidRPr="00A006E8">
              <w:rPr>
                <w:rFonts w:cstheme="minorHAnsi"/>
                <w:i/>
                <w:iCs/>
                <w:color w:val="auto"/>
                <w:sz w:val="20"/>
                <w:szCs w:val="20"/>
              </w:rPr>
              <w:t>Victims &amp; Offenders</w:t>
            </w:r>
            <w:r w:rsidRPr="00A006E8">
              <w:rPr>
                <w:rFonts w:cstheme="minorHAnsi"/>
                <w:color w:val="auto"/>
                <w:sz w:val="20"/>
                <w:szCs w:val="20"/>
              </w:rPr>
              <w:t>, </w:t>
            </w:r>
            <w:r w:rsidRPr="00A006E8">
              <w:rPr>
                <w:rFonts w:cstheme="minorHAnsi"/>
                <w:i/>
                <w:iCs/>
                <w:color w:val="auto"/>
                <w:sz w:val="20"/>
                <w:szCs w:val="20"/>
              </w:rPr>
              <w:t>9</w:t>
            </w:r>
            <w:r w:rsidRPr="00A006E8">
              <w:rPr>
                <w:rFonts w:cstheme="minorHAnsi"/>
                <w:color w:val="auto"/>
                <w:sz w:val="20"/>
                <w:szCs w:val="20"/>
              </w:rPr>
              <w:t>(1), 50-75.</w:t>
            </w:r>
          </w:p>
        </w:tc>
        <w:tc>
          <w:tcPr>
            <w:tcW w:w="2471" w:type="dxa"/>
          </w:tcPr>
          <w:p w14:paraId="6CC31EB4" w14:textId="401DE2B0" w:rsidR="00744737" w:rsidRDefault="00744737" w:rsidP="00401C5B">
            <w:pPr>
              <w:jc w:val="center"/>
              <w:rPr>
                <w:rFonts w:cstheme="minorHAnsi"/>
                <w:b/>
                <w:color w:val="auto"/>
                <w:sz w:val="20"/>
                <w:szCs w:val="20"/>
              </w:rPr>
            </w:pPr>
            <w:r w:rsidRPr="007702D2">
              <w:rPr>
                <w:rFonts w:cstheme="minorHAnsi"/>
                <w:b/>
                <w:color w:val="auto"/>
                <w:sz w:val="20"/>
                <w:szCs w:val="20"/>
                <w:highlight w:val="yellow"/>
              </w:rPr>
              <w:t>Post questions to discussion board</w:t>
            </w:r>
            <w:r w:rsidR="007702D2" w:rsidRPr="007702D2">
              <w:rPr>
                <w:rFonts w:cstheme="minorHAnsi"/>
                <w:b/>
                <w:color w:val="auto"/>
                <w:sz w:val="20"/>
                <w:szCs w:val="20"/>
                <w:highlight w:val="yellow"/>
              </w:rPr>
              <w:t xml:space="preserve"> – GR</w:t>
            </w:r>
            <w:r w:rsidR="007702D2">
              <w:rPr>
                <w:rFonts w:cstheme="minorHAnsi"/>
                <w:b/>
                <w:color w:val="auto"/>
                <w:sz w:val="20"/>
                <w:szCs w:val="20"/>
              </w:rPr>
              <w:t xml:space="preserve"> </w:t>
            </w:r>
          </w:p>
          <w:p w14:paraId="3C2C65BA" w14:textId="77777777" w:rsidR="00744737" w:rsidRDefault="00744737" w:rsidP="00401C5B">
            <w:pPr>
              <w:jc w:val="center"/>
              <w:rPr>
                <w:rFonts w:cstheme="minorHAnsi"/>
                <w:b/>
                <w:color w:val="auto"/>
                <w:sz w:val="20"/>
                <w:szCs w:val="20"/>
              </w:rPr>
            </w:pPr>
          </w:p>
          <w:p w14:paraId="29CC351F" w14:textId="08CB644F" w:rsidR="00401C5B" w:rsidRDefault="00401C5B" w:rsidP="00401C5B">
            <w:pPr>
              <w:jc w:val="center"/>
              <w:rPr>
                <w:rFonts w:cstheme="minorHAnsi"/>
                <w:b/>
                <w:color w:val="auto"/>
                <w:sz w:val="20"/>
                <w:szCs w:val="20"/>
              </w:rPr>
            </w:pPr>
            <w:r w:rsidRPr="007702D2">
              <w:rPr>
                <w:rFonts w:cstheme="minorHAnsi"/>
                <w:b/>
                <w:color w:val="auto"/>
                <w:sz w:val="20"/>
                <w:szCs w:val="20"/>
                <w:highlight w:val="green"/>
              </w:rPr>
              <w:t xml:space="preserve">Written Assignment 5 </w:t>
            </w:r>
            <w:r w:rsidR="007702D2" w:rsidRPr="007702D2">
              <w:rPr>
                <w:rFonts w:cstheme="minorHAnsi"/>
                <w:b/>
                <w:color w:val="auto"/>
                <w:sz w:val="20"/>
                <w:szCs w:val="20"/>
                <w:highlight w:val="green"/>
              </w:rPr>
              <w:t>– UG</w:t>
            </w:r>
            <w:r w:rsidR="007702D2">
              <w:rPr>
                <w:rFonts w:cstheme="minorHAnsi"/>
                <w:b/>
                <w:color w:val="auto"/>
                <w:sz w:val="20"/>
                <w:szCs w:val="20"/>
              </w:rPr>
              <w:t xml:space="preserve"> </w:t>
            </w:r>
          </w:p>
          <w:p w14:paraId="7DD3E969" w14:textId="04B90B64" w:rsidR="007702D2" w:rsidRPr="00BC5FA8" w:rsidRDefault="007702D2" w:rsidP="00401C5B">
            <w:pPr>
              <w:jc w:val="center"/>
              <w:rPr>
                <w:rFonts w:cstheme="minorHAnsi"/>
                <w:b/>
                <w:color w:val="auto"/>
                <w:sz w:val="20"/>
                <w:szCs w:val="20"/>
              </w:rPr>
            </w:pPr>
            <w:r w:rsidRPr="007702D2">
              <w:rPr>
                <w:rFonts w:cstheme="minorHAnsi"/>
                <w:b/>
                <w:color w:val="auto"/>
                <w:sz w:val="20"/>
                <w:szCs w:val="20"/>
                <w:highlight w:val="yellow"/>
              </w:rPr>
              <w:t>Critical Thinking Paper – GR</w:t>
            </w:r>
            <w:r>
              <w:rPr>
                <w:rFonts w:cstheme="minorHAnsi"/>
                <w:b/>
                <w:color w:val="auto"/>
                <w:sz w:val="20"/>
                <w:szCs w:val="20"/>
              </w:rPr>
              <w:t xml:space="preserve"> </w:t>
            </w:r>
          </w:p>
          <w:p w14:paraId="1A1EA534" w14:textId="77777777" w:rsidR="00401C5B" w:rsidRPr="00BC5FA8" w:rsidRDefault="00401C5B" w:rsidP="00401C5B">
            <w:pPr>
              <w:jc w:val="center"/>
              <w:rPr>
                <w:rFonts w:cstheme="minorHAnsi"/>
                <w:b/>
                <w:color w:val="auto"/>
                <w:sz w:val="20"/>
                <w:szCs w:val="20"/>
              </w:rPr>
            </w:pPr>
            <w:r w:rsidRPr="00BC5FA8">
              <w:rPr>
                <w:rFonts w:cstheme="minorHAnsi"/>
                <w:b/>
                <w:color w:val="auto"/>
                <w:sz w:val="20"/>
                <w:szCs w:val="20"/>
              </w:rPr>
              <w:t xml:space="preserve">Due </w:t>
            </w:r>
            <w:r>
              <w:rPr>
                <w:rFonts w:cstheme="minorHAnsi"/>
                <w:b/>
                <w:color w:val="auto"/>
                <w:sz w:val="20"/>
                <w:szCs w:val="20"/>
              </w:rPr>
              <w:t>Friday, December 4</w:t>
            </w:r>
          </w:p>
          <w:p w14:paraId="5027412F" w14:textId="77777777" w:rsidR="00401C5B" w:rsidRPr="00BC5FA8" w:rsidRDefault="00401C5B" w:rsidP="00BC5FA8">
            <w:pPr>
              <w:jc w:val="center"/>
              <w:rPr>
                <w:rFonts w:cstheme="minorHAnsi"/>
                <w:b/>
                <w:color w:val="auto"/>
                <w:sz w:val="20"/>
                <w:szCs w:val="20"/>
              </w:rPr>
            </w:pPr>
          </w:p>
        </w:tc>
      </w:tr>
      <w:tr w:rsidR="00BC5FA8" w:rsidRPr="00BC5FA8" w14:paraId="4EB48219" w14:textId="77777777" w:rsidTr="00AC7B9D">
        <w:trPr>
          <w:jc w:val="center"/>
        </w:trPr>
        <w:tc>
          <w:tcPr>
            <w:tcW w:w="1435" w:type="dxa"/>
            <w:shd w:val="clear" w:color="auto" w:fill="auto"/>
          </w:tcPr>
          <w:p w14:paraId="7EEEE8AA" w14:textId="11D42C16" w:rsidR="00BC5FA8" w:rsidRPr="00BC5FA8" w:rsidRDefault="00AC7B9D" w:rsidP="00BC5FA8">
            <w:pPr>
              <w:jc w:val="center"/>
              <w:rPr>
                <w:rFonts w:cstheme="minorHAnsi"/>
                <w:color w:val="auto"/>
                <w:sz w:val="20"/>
                <w:szCs w:val="20"/>
              </w:rPr>
            </w:pPr>
            <w:r>
              <w:rPr>
                <w:rFonts w:cstheme="minorHAnsi"/>
                <w:color w:val="auto"/>
                <w:sz w:val="20"/>
                <w:szCs w:val="20"/>
              </w:rPr>
              <w:t>December 7</w:t>
            </w:r>
            <w:r w:rsidR="00307048">
              <w:rPr>
                <w:rFonts w:cstheme="minorHAnsi"/>
                <w:color w:val="auto"/>
                <w:sz w:val="20"/>
                <w:szCs w:val="20"/>
              </w:rPr>
              <w:t xml:space="preserve">  </w:t>
            </w:r>
          </w:p>
        </w:tc>
        <w:tc>
          <w:tcPr>
            <w:tcW w:w="4950" w:type="dxa"/>
            <w:shd w:val="clear" w:color="auto" w:fill="auto"/>
          </w:tcPr>
          <w:p w14:paraId="773ADB6B" w14:textId="77777777" w:rsidR="00BC5FA8" w:rsidRDefault="00BC5FA8" w:rsidP="00AC7B9D">
            <w:pPr>
              <w:jc w:val="center"/>
              <w:rPr>
                <w:rFonts w:cstheme="minorHAnsi"/>
                <w:color w:val="auto"/>
                <w:sz w:val="20"/>
                <w:szCs w:val="20"/>
              </w:rPr>
            </w:pPr>
            <w:r w:rsidRPr="00BC5FA8">
              <w:rPr>
                <w:rFonts w:cstheme="minorHAnsi"/>
                <w:color w:val="auto"/>
                <w:sz w:val="20"/>
                <w:szCs w:val="20"/>
              </w:rPr>
              <w:t>Semester wrap-up</w:t>
            </w:r>
            <w:r w:rsidR="00307048">
              <w:rPr>
                <w:rFonts w:cstheme="minorHAnsi"/>
                <w:color w:val="auto"/>
                <w:sz w:val="20"/>
                <w:szCs w:val="20"/>
              </w:rPr>
              <w:t xml:space="preserve"> </w:t>
            </w:r>
          </w:p>
          <w:p w14:paraId="7333DCBB" w14:textId="77777777" w:rsidR="00401C5B" w:rsidRDefault="00401C5B" w:rsidP="00AC7B9D">
            <w:pPr>
              <w:jc w:val="center"/>
              <w:rPr>
                <w:rFonts w:cstheme="minorHAnsi"/>
                <w:color w:val="auto"/>
                <w:sz w:val="20"/>
                <w:szCs w:val="20"/>
              </w:rPr>
            </w:pPr>
          </w:p>
          <w:p w14:paraId="2E60B72C" w14:textId="2100A4DC" w:rsidR="00401C5B" w:rsidRPr="00BC5FA8" w:rsidRDefault="00401C5B" w:rsidP="00AC7B9D">
            <w:pPr>
              <w:jc w:val="center"/>
              <w:rPr>
                <w:rFonts w:cstheme="minorHAnsi"/>
                <w:color w:val="auto"/>
                <w:sz w:val="20"/>
                <w:szCs w:val="20"/>
              </w:rPr>
            </w:pPr>
            <w:r>
              <w:rPr>
                <w:rFonts w:cstheme="minorHAnsi"/>
                <w:color w:val="auto"/>
                <w:sz w:val="20"/>
                <w:szCs w:val="20"/>
              </w:rPr>
              <w:t>Bringing it all together</w:t>
            </w:r>
          </w:p>
        </w:tc>
        <w:tc>
          <w:tcPr>
            <w:tcW w:w="2471" w:type="dxa"/>
            <w:shd w:val="clear" w:color="auto" w:fill="auto"/>
          </w:tcPr>
          <w:p w14:paraId="4CE4D8DB" w14:textId="77777777" w:rsidR="00307048" w:rsidRDefault="00307048" w:rsidP="00BC5FA8">
            <w:pPr>
              <w:jc w:val="center"/>
              <w:rPr>
                <w:rFonts w:cstheme="minorHAnsi"/>
                <w:b/>
                <w:color w:val="FF0000"/>
                <w:sz w:val="20"/>
                <w:szCs w:val="20"/>
              </w:rPr>
            </w:pPr>
          </w:p>
          <w:p w14:paraId="2BF0C4A4" w14:textId="77777777" w:rsidR="00BC5FA8" w:rsidRPr="00BC5FA8" w:rsidRDefault="00BC5FA8" w:rsidP="00AC7B9D">
            <w:pPr>
              <w:jc w:val="center"/>
              <w:rPr>
                <w:rFonts w:cstheme="minorHAnsi"/>
                <w:b/>
                <w:color w:val="auto"/>
                <w:sz w:val="20"/>
                <w:szCs w:val="20"/>
              </w:rPr>
            </w:pPr>
          </w:p>
        </w:tc>
      </w:tr>
      <w:tr w:rsidR="00AC7B9D" w:rsidRPr="00BC5FA8" w14:paraId="0000B974" w14:textId="77777777" w:rsidTr="00AC7B9D">
        <w:trPr>
          <w:jc w:val="center"/>
        </w:trPr>
        <w:tc>
          <w:tcPr>
            <w:tcW w:w="1435" w:type="dxa"/>
            <w:shd w:val="clear" w:color="auto" w:fill="FFFF00"/>
          </w:tcPr>
          <w:p w14:paraId="7FDC19D0" w14:textId="049C1058" w:rsidR="00AC7B9D" w:rsidRDefault="00AC7B9D" w:rsidP="00BC5FA8">
            <w:pPr>
              <w:jc w:val="center"/>
              <w:rPr>
                <w:rFonts w:cstheme="minorHAnsi"/>
                <w:color w:val="auto"/>
                <w:sz w:val="20"/>
                <w:szCs w:val="20"/>
              </w:rPr>
            </w:pPr>
            <w:r>
              <w:rPr>
                <w:rFonts w:cstheme="minorHAnsi"/>
                <w:color w:val="auto"/>
                <w:sz w:val="20"/>
                <w:szCs w:val="20"/>
              </w:rPr>
              <w:t>December 14</w:t>
            </w:r>
          </w:p>
        </w:tc>
        <w:tc>
          <w:tcPr>
            <w:tcW w:w="4950" w:type="dxa"/>
            <w:shd w:val="clear" w:color="auto" w:fill="FFFF00"/>
          </w:tcPr>
          <w:p w14:paraId="39D7470F" w14:textId="5CF9491D" w:rsidR="00AC7B9D" w:rsidRPr="00BC5FA8" w:rsidRDefault="00AC7B9D" w:rsidP="00AC7B9D">
            <w:pPr>
              <w:jc w:val="center"/>
              <w:rPr>
                <w:rFonts w:cstheme="minorHAnsi"/>
                <w:color w:val="auto"/>
                <w:sz w:val="20"/>
                <w:szCs w:val="20"/>
              </w:rPr>
            </w:pPr>
            <w:r>
              <w:rPr>
                <w:rFonts w:cstheme="minorHAnsi"/>
                <w:color w:val="auto"/>
                <w:sz w:val="20"/>
                <w:szCs w:val="20"/>
              </w:rPr>
              <w:t>Finals Week</w:t>
            </w:r>
          </w:p>
        </w:tc>
        <w:tc>
          <w:tcPr>
            <w:tcW w:w="2471" w:type="dxa"/>
            <w:shd w:val="clear" w:color="auto" w:fill="FFFF00"/>
          </w:tcPr>
          <w:p w14:paraId="30BB697A" w14:textId="77777777" w:rsidR="00AC7B9D" w:rsidRDefault="00AC7B9D" w:rsidP="00AC7B9D">
            <w:pPr>
              <w:jc w:val="center"/>
              <w:rPr>
                <w:rFonts w:cstheme="minorHAnsi"/>
                <w:b/>
                <w:color w:val="FF0000"/>
                <w:sz w:val="20"/>
                <w:szCs w:val="20"/>
              </w:rPr>
            </w:pPr>
            <w:r w:rsidRPr="00307048">
              <w:rPr>
                <w:rFonts w:cstheme="minorHAnsi"/>
                <w:b/>
                <w:color w:val="FF0000"/>
                <w:sz w:val="20"/>
                <w:szCs w:val="20"/>
              </w:rPr>
              <w:t xml:space="preserve">Final Exam due </w:t>
            </w:r>
            <w:r>
              <w:rPr>
                <w:rFonts w:cstheme="minorHAnsi"/>
                <w:b/>
                <w:color w:val="FF0000"/>
                <w:sz w:val="20"/>
                <w:szCs w:val="20"/>
              </w:rPr>
              <w:t>Tuesday, December 15</w:t>
            </w:r>
          </w:p>
          <w:p w14:paraId="64BD7CF6" w14:textId="77777777" w:rsidR="007702D2" w:rsidRDefault="007702D2" w:rsidP="00AC7B9D">
            <w:pPr>
              <w:jc w:val="center"/>
              <w:rPr>
                <w:rFonts w:cstheme="minorHAnsi"/>
                <w:b/>
                <w:color w:val="FF0000"/>
                <w:sz w:val="20"/>
                <w:szCs w:val="20"/>
              </w:rPr>
            </w:pPr>
          </w:p>
          <w:p w14:paraId="12CDE617" w14:textId="5E12D37C" w:rsidR="007702D2" w:rsidRPr="00AC7B9D" w:rsidRDefault="007702D2" w:rsidP="00AC7B9D">
            <w:pPr>
              <w:jc w:val="center"/>
              <w:rPr>
                <w:rFonts w:cstheme="minorHAnsi"/>
                <w:b/>
                <w:color w:val="FF0000"/>
                <w:sz w:val="20"/>
                <w:szCs w:val="20"/>
              </w:rPr>
            </w:pPr>
            <w:r>
              <w:rPr>
                <w:rFonts w:cstheme="minorHAnsi"/>
                <w:b/>
                <w:color w:val="FF0000"/>
                <w:sz w:val="20"/>
                <w:szCs w:val="20"/>
              </w:rPr>
              <w:t>Undergraduate &amp; Graduate</w:t>
            </w:r>
          </w:p>
        </w:tc>
      </w:tr>
    </w:tbl>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40"/>
      </w:tblGrid>
      <w:tr w:rsidR="00706015" w:rsidRPr="00551CA2" w14:paraId="6CC204F5" w14:textId="77777777" w:rsidTr="005E6D0A">
        <w:tc>
          <w:tcPr>
            <w:tcW w:w="0" w:type="auto"/>
            <w:tcBorders>
              <w:top w:val="single" w:sz="8" w:space="0" w:color="000000"/>
              <w:left w:val="single" w:sz="8" w:space="0" w:color="000000"/>
              <w:bottom w:val="single" w:sz="8" w:space="0" w:color="000000"/>
              <w:right w:val="single" w:sz="8" w:space="0" w:color="000000"/>
            </w:tcBorders>
            <w:shd w:val="clear" w:color="auto" w:fill="EFCF5B"/>
            <w:tcMar>
              <w:top w:w="0" w:type="dxa"/>
              <w:left w:w="108" w:type="dxa"/>
              <w:bottom w:w="0" w:type="dxa"/>
              <w:right w:w="108" w:type="dxa"/>
            </w:tcMar>
          </w:tcPr>
          <w:p w14:paraId="27E08E5B" w14:textId="77777777" w:rsidR="00706015" w:rsidRPr="00551CA2" w:rsidRDefault="00706015">
            <w:pPr>
              <w:rPr>
                <w:rFonts w:asciiTheme="minorHAnsi" w:hAnsiTheme="minorHAnsi" w:cs="Calibri"/>
                <w:sz w:val="22"/>
                <w:szCs w:val="22"/>
              </w:rPr>
            </w:pPr>
            <w:r w:rsidRPr="00551CA2">
              <w:rPr>
                <w:rFonts w:asciiTheme="minorHAnsi" w:eastAsia="Calibri" w:hAnsiTheme="minorHAnsi" w:cs="Calibri"/>
                <w:b/>
                <w:bCs/>
                <w:sz w:val="22"/>
                <w:szCs w:val="22"/>
              </w:rPr>
              <w:t>8.</w:t>
            </w:r>
            <w:r w:rsidRPr="00551CA2">
              <w:rPr>
                <w:rFonts w:asciiTheme="minorHAnsi" w:eastAsia="Calibri" w:hAnsiTheme="minorHAnsi" w:cs="Calibri"/>
                <w:sz w:val="22"/>
                <w:szCs w:val="22"/>
              </w:rPr>
              <w:t xml:space="preserve"> </w:t>
            </w:r>
            <w:r w:rsidRPr="00551CA2">
              <w:rPr>
                <w:rFonts w:asciiTheme="minorHAnsi" w:eastAsia="Calibri" w:hAnsiTheme="minorHAnsi" w:cs="Calibri"/>
                <w:b/>
                <w:bCs/>
                <w:sz w:val="22"/>
                <w:szCs w:val="22"/>
              </w:rPr>
              <w:t>ASSESSMENT METHODS AND GRADING SCALE</w:t>
            </w:r>
          </w:p>
        </w:tc>
      </w:tr>
    </w:tbl>
    <w:p w14:paraId="5355D0A4" w14:textId="77777777" w:rsidR="003F08B3" w:rsidRDefault="003F08B3">
      <w:pPr>
        <w:rPr>
          <w:rFonts w:asciiTheme="minorHAnsi" w:hAnsiTheme="minorHAnsi" w:cs="Calibri"/>
          <w:b/>
          <w:sz w:val="22"/>
          <w:szCs w:val="22"/>
        </w:rPr>
      </w:pPr>
    </w:p>
    <w:p w14:paraId="7A9A41CB" w14:textId="104F755B" w:rsidR="00706015" w:rsidRPr="00551CA2" w:rsidRDefault="00307048">
      <w:pPr>
        <w:rPr>
          <w:rFonts w:asciiTheme="minorHAnsi" w:eastAsia="Calibri" w:hAnsiTheme="minorHAnsi" w:cs="Calibri"/>
          <w:sz w:val="22"/>
          <w:szCs w:val="22"/>
        </w:rPr>
      </w:pPr>
      <w:r w:rsidRPr="00307048">
        <w:rPr>
          <w:rFonts w:asciiTheme="minorHAnsi" w:hAnsiTheme="minorHAnsi" w:cs="Calibri"/>
          <w:b/>
          <w:sz w:val="22"/>
          <w:szCs w:val="22"/>
        </w:rPr>
        <w:lastRenderedPageBreak/>
        <w:t xml:space="preserve">UNDERGRADUATE STUDENTS: </w:t>
      </w:r>
      <w:r w:rsidR="00706015" w:rsidRPr="00551CA2">
        <w:rPr>
          <w:rFonts w:asciiTheme="minorHAnsi" w:eastAsia="Calibri" w:hAnsiTheme="minorHAnsi" w:cs="Calibri"/>
          <w:sz w:val="22"/>
          <w:szCs w:val="22"/>
        </w:rPr>
        <w:t xml:space="preserve">There are </w:t>
      </w:r>
      <w:r w:rsidR="00FB1F1B">
        <w:rPr>
          <w:rFonts w:asciiTheme="minorHAnsi" w:eastAsia="Calibri" w:hAnsiTheme="minorHAnsi" w:cs="Calibri"/>
          <w:sz w:val="22"/>
          <w:szCs w:val="22"/>
        </w:rPr>
        <w:t>300</w:t>
      </w:r>
      <w:r w:rsidR="00706015" w:rsidRPr="00551CA2">
        <w:rPr>
          <w:rFonts w:asciiTheme="minorHAnsi" w:eastAsia="Calibri" w:hAnsiTheme="minorHAnsi" w:cs="Calibri"/>
          <w:sz w:val="22"/>
          <w:szCs w:val="22"/>
        </w:rPr>
        <w:t xml:space="preserve"> points for this course. The grade you earn for this course depends on the total number of points you earn throughout the semester. The assessment methods and grading scale are as follows:</w:t>
      </w:r>
    </w:p>
    <w:p w14:paraId="0ADB0462" w14:textId="77777777" w:rsidR="00706015" w:rsidRPr="00551CA2" w:rsidRDefault="00706015">
      <w:pPr>
        <w:rPr>
          <w:rFonts w:asciiTheme="minorHAnsi" w:eastAsia="Calibri" w:hAnsiTheme="minorHAnsi" w:cs="Calibri"/>
          <w:sz w:val="22"/>
          <w:szCs w:val="22"/>
        </w:rPr>
      </w:pPr>
    </w:p>
    <w:tbl>
      <w:tblPr>
        <w:tblW w:w="494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30"/>
        <w:gridCol w:w="1701"/>
        <w:gridCol w:w="1891"/>
        <w:gridCol w:w="1610"/>
      </w:tblGrid>
      <w:tr w:rsidR="00322104" w:rsidRPr="00551CA2" w14:paraId="59C36F6A" w14:textId="27782FC8" w:rsidTr="00322104">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0F43CBFE" w14:textId="77777777" w:rsidR="00322104" w:rsidRPr="00551CA2" w:rsidRDefault="00322104">
            <w:pPr>
              <w:rPr>
                <w:rFonts w:asciiTheme="minorHAnsi" w:hAnsiTheme="minorHAnsi" w:cs="Calibri"/>
                <w:sz w:val="22"/>
                <w:szCs w:val="22"/>
              </w:rPr>
            </w:pPr>
            <w:r w:rsidRPr="00551CA2">
              <w:rPr>
                <w:rFonts w:asciiTheme="minorHAnsi" w:eastAsia="Calibri" w:hAnsiTheme="minorHAnsi" w:cs="Calibri"/>
                <w:b/>
                <w:bCs/>
                <w:sz w:val="22"/>
                <w:szCs w:val="22"/>
              </w:rPr>
              <w:t>Assessment Methods</w:t>
            </w:r>
          </w:p>
        </w:tc>
        <w:tc>
          <w:tcPr>
            <w:tcW w:w="921"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36F57F14" w14:textId="77777777" w:rsidR="00322104" w:rsidRPr="00551CA2" w:rsidRDefault="00322104">
            <w:pPr>
              <w:jc w:val="center"/>
              <w:rPr>
                <w:rFonts w:asciiTheme="minorHAnsi" w:hAnsiTheme="minorHAnsi" w:cs="Calibri"/>
                <w:sz w:val="22"/>
                <w:szCs w:val="22"/>
              </w:rPr>
            </w:pPr>
            <w:r w:rsidRPr="00551CA2">
              <w:rPr>
                <w:rFonts w:asciiTheme="minorHAnsi" w:eastAsia="Calibri" w:hAnsiTheme="minorHAnsi" w:cs="Calibri"/>
                <w:b/>
                <w:bCs/>
                <w:sz w:val="22"/>
                <w:szCs w:val="22"/>
              </w:rPr>
              <w:t>Unit Points</w:t>
            </w:r>
          </w:p>
        </w:tc>
        <w:tc>
          <w:tcPr>
            <w:tcW w:w="1024"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0318F7C3" w14:textId="77777777" w:rsidR="00322104" w:rsidRPr="00551CA2" w:rsidRDefault="00322104">
            <w:pPr>
              <w:jc w:val="center"/>
              <w:rPr>
                <w:rFonts w:asciiTheme="minorHAnsi" w:hAnsiTheme="minorHAnsi" w:cs="Calibri"/>
                <w:sz w:val="22"/>
                <w:szCs w:val="22"/>
              </w:rPr>
            </w:pPr>
            <w:r w:rsidRPr="00551CA2">
              <w:rPr>
                <w:rFonts w:asciiTheme="minorHAnsi" w:eastAsia="Calibri" w:hAnsiTheme="minorHAnsi" w:cs="Calibri"/>
                <w:b/>
                <w:bCs/>
                <w:sz w:val="22"/>
                <w:szCs w:val="22"/>
              </w:rPr>
              <w:t>Total Unit Points</w:t>
            </w:r>
          </w:p>
        </w:tc>
        <w:tc>
          <w:tcPr>
            <w:tcW w:w="872" w:type="pct"/>
            <w:tcBorders>
              <w:top w:val="single" w:sz="8" w:space="0" w:color="000000"/>
              <w:left w:val="single" w:sz="8" w:space="0" w:color="000000"/>
              <w:bottom w:val="single" w:sz="8" w:space="0" w:color="000000"/>
              <w:right w:val="single" w:sz="8" w:space="0" w:color="000000"/>
            </w:tcBorders>
          </w:tcPr>
          <w:p w14:paraId="48CDC221" w14:textId="2879EFD0" w:rsidR="00322104" w:rsidRPr="00551CA2" w:rsidRDefault="00322104">
            <w:pPr>
              <w:jc w:val="center"/>
              <w:rPr>
                <w:rFonts w:asciiTheme="minorHAnsi" w:eastAsia="Calibri" w:hAnsiTheme="minorHAnsi" w:cs="Calibri"/>
                <w:b/>
                <w:bCs/>
                <w:sz w:val="22"/>
                <w:szCs w:val="22"/>
              </w:rPr>
            </w:pPr>
            <w:r>
              <w:rPr>
                <w:rFonts w:asciiTheme="minorHAnsi" w:eastAsia="Calibri" w:hAnsiTheme="minorHAnsi" w:cs="Calibri"/>
                <w:b/>
                <w:bCs/>
                <w:sz w:val="22"/>
                <w:szCs w:val="22"/>
              </w:rPr>
              <w:t>Percentage</w:t>
            </w:r>
          </w:p>
        </w:tc>
      </w:tr>
      <w:tr w:rsidR="00322104" w:rsidRPr="00551CA2" w14:paraId="72BE1B15" w14:textId="189D47DA" w:rsidTr="00322104">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058F417B" w14:textId="41A5C923" w:rsidR="00322104" w:rsidRDefault="00A80FB2" w:rsidP="00307048">
            <w:pPr>
              <w:rPr>
                <w:rFonts w:asciiTheme="minorHAnsi" w:hAnsiTheme="minorHAnsi" w:cs="Calibri"/>
                <w:sz w:val="22"/>
                <w:szCs w:val="22"/>
              </w:rPr>
            </w:pPr>
            <w:r>
              <w:rPr>
                <w:rFonts w:asciiTheme="minorHAnsi" w:hAnsiTheme="minorHAnsi" w:cs="Calibri"/>
                <w:sz w:val="22"/>
                <w:szCs w:val="22"/>
              </w:rPr>
              <w:t xml:space="preserve">5 </w:t>
            </w:r>
            <w:r w:rsidR="00307048">
              <w:rPr>
                <w:rFonts w:asciiTheme="minorHAnsi" w:hAnsiTheme="minorHAnsi" w:cs="Calibri"/>
                <w:sz w:val="22"/>
                <w:szCs w:val="22"/>
              </w:rPr>
              <w:t>Module</w:t>
            </w:r>
            <w:r>
              <w:rPr>
                <w:rFonts w:asciiTheme="minorHAnsi" w:hAnsiTheme="minorHAnsi" w:cs="Calibri"/>
                <w:sz w:val="22"/>
                <w:szCs w:val="22"/>
              </w:rPr>
              <w:t xml:space="preserve"> Assignments</w:t>
            </w:r>
          </w:p>
        </w:tc>
        <w:tc>
          <w:tcPr>
            <w:tcW w:w="921"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63CFC4A1" w14:textId="7D34BC14" w:rsidR="00322104" w:rsidRDefault="00A80FB2" w:rsidP="00ED5DFC">
            <w:pPr>
              <w:jc w:val="center"/>
              <w:rPr>
                <w:rFonts w:asciiTheme="minorHAnsi" w:hAnsiTheme="minorHAnsi" w:cs="Calibri"/>
                <w:sz w:val="22"/>
                <w:szCs w:val="22"/>
              </w:rPr>
            </w:pPr>
            <w:r>
              <w:rPr>
                <w:rFonts w:asciiTheme="minorHAnsi" w:hAnsiTheme="minorHAnsi" w:cs="Calibri"/>
                <w:sz w:val="22"/>
                <w:szCs w:val="22"/>
              </w:rPr>
              <w:t>20</w:t>
            </w:r>
          </w:p>
        </w:tc>
        <w:tc>
          <w:tcPr>
            <w:tcW w:w="1024"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34B73020" w14:textId="4ED14560" w:rsidR="00322104" w:rsidRDefault="00A80FB2" w:rsidP="00551CA2">
            <w:pPr>
              <w:jc w:val="center"/>
              <w:rPr>
                <w:rFonts w:asciiTheme="minorHAnsi" w:hAnsiTheme="minorHAnsi" w:cs="Calibri"/>
                <w:sz w:val="22"/>
                <w:szCs w:val="22"/>
              </w:rPr>
            </w:pPr>
            <w:r>
              <w:rPr>
                <w:rFonts w:asciiTheme="minorHAnsi" w:hAnsiTheme="minorHAnsi" w:cs="Calibri"/>
                <w:sz w:val="22"/>
                <w:szCs w:val="22"/>
              </w:rPr>
              <w:t>100</w:t>
            </w:r>
          </w:p>
        </w:tc>
        <w:tc>
          <w:tcPr>
            <w:tcW w:w="872" w:type="pct"/>
            <w:tcBorders>
              <w:top w:val="single" w:sz="8" w:space="0" w:color="000000"/>
              <w:left w:val="single" w:sz="8" w:space="0" w:color="000000"/>
              <w:bottom w:val="single" w:sz="8" w:space="0" w:color="000000"/>
              <w:right w:val="single" w:sz="8" w:space="0" w:color="000000"/>
            </w:tcBorders>
          </w:tcPr>
          <w:p w14:paraId="64DA4432" w14:textId="2F3F512C" w:rsidR="00322104" w:rsidRDefault="00A80FB2" w:rsidP="00551CA2">
            <w:pPr>
              <w:jc w:val="center"/>
              <w:rPr>
                <w:rFonts w:asciiTheme="minorHAnsi" w:hAnsiTheme="minorHAnsi" w:cs="Calibri"/>
                <w:sz w:val="22"/>
                <w:szCs w:val="22"/>
              </w:rPr>
            </w:pPr>
            <w:r>
              <w:rPr>
                <w:rFonts w:asciiTheme="minorHAnsi" w:hAnsiTheme="minorHAnsi" w:cs="Calibri"/>
                <w:sz w:val="22"/>
                <w:szCs w:val="22"/>
              </w:rPr>
              <w:t>33%</w:t>
            </w:r>
          </w:p>
        </w:tc>
      </w:tr>
      <w:tr w:rsidR="007702D2" w:rsidRPr="00551CA2" w14:paraId="67B4E4AB" w14:textId="77777777" w:rsidTr="00322104">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0A15171F" w14:textId="4AC0BD4B" w:rsidR="007702D2" w:rsidRDefault="007702D2" w:rsidP="00307048">
            <w:pPr>
              <w:rPr>
                <w:rFonts w:asciiTheme="minorHAnsi" w:hAnsiTheme="minorHAnsi" w:cs="Calibri"/>
                <w:sz w:val="22"/>
                <w:szCs w:val="22"/>
              </w:rPr>
            </w:pPr>
            <w:r>
              <w:rPr>
                <w:rFonts w:asciiTheme="minorHAnsi" w:hAnsiTheme="minorHAnsi" w:cs="Calibri"/>
                <w:sz w:val="22"/>
                <w:szCs w:val="22"/>
              </w:rPr>
              <w:t>1 Midterm Exam</w:t>
            </w:r>
          </w:p>
        </w:tc>
        <w:tc>
          <w:tcPr>
            <w:tcW w:w="921"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6624B323" w14:textId="2B4114F4" w:rsidR="007702D2" w:rsidRDefault="007702D2" w:rsidP="00ED5DFC">
            <w:pPr>
              <w:jc w:val="center"/>
              <w:rPr>
                <w:rFonts w:asciiTheme="minorHAnsi" w:hAnsiTheme="minorHAnsi" w:cs="Calibri"/>
                <w:sz w:val="22"/>
                <w:szCs w:val="22"/>
              </w:rPr>
            </w:pPr>
            <w:r>
              <w:rPr>
                <w:rFonts w:asciiTheme="minorHAnsi" w:hAnsiTheme="minorHAnsi" w:cs="Calibri"/>
                <w:sz w:val="22"/>
                <w:szCs w:val="22"/>
              </w:rPr>
              <w:t>100</w:t>
            </w:r>
          </w:p>
        </w:tc>
        <w:tc>
          <w:tcPr>
            <w:tcW w:w="1024"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28F92C5E" w14:textId="6B29A86A" w:rsidR="007702D2" w:rsidRDefault="007702D2" w:rsidP="00551CA2">
            <w:pPr>
              <w:jc w:val="center"/>
              <w:rPr>
                <w:rFonts w:asciiTheme="minorHAnsi" w:hAnsiTheme="minorHAnsi" w:cs="Calibri"/>
                <w:sz w:val="22"/>
                <w:szCs w:val="22"/>
              </w:rPr>
            </w:pPr>
            <w:r>
              <w:rPr>
                <w:rFonts w:asciiTheme="minorHAnsi" w:hAnsiTheme="minorHAnsi" w:cs="Calibri"/>
                <w:sz w:val="22"/>
                <w:szCs w:val="22"/>
              </w:rPr>
              <w:t>100</w:t>
            </w:r>
          </w:p>
        </w:tc>
        <w:tc>
          <w:tcPr>
            <w:tcW w:w="872" w:type="pct"/>
            <w:tcBorders>
              <w:top w:val="single" w:sz="8" w:space="0" w:color="000000"/>
              <w:left w:val="single" w:sz="8" w:space="0" w:color="000000"/>
              <w:bottom w:val="single" w:sz="8" w:space="0" w:color="000000"/>
              <w:right w:val="single" w:sz="8" w:space="0" w:color="000000"/>
            </w:tcBorders>
          </w:tcPr>
          <w:p w14:paraId="7A27E624" w14:textId="1EB3FA57" w:rsidR="007702D2" w:rsidRDefault="007702D2" w:rsidP="007702D2">
            <w:pPr>
              <w:jc w:val="center"/>
              <w:rPr>
                <w:rFonts w:asciiTheme="minorHAnsi" w:hAnsiTheme="minorHAnsi" w:cs="Calibri"/>
                <w:sz w:val="22"/>
                <w:szCs w:val="22"/>
              </w:rPr>
            </w:pPr>
            <w:r>
              <w:rPr>
                <w:rFonts w:asciiTheme="minorHAnsi" w:hAnsiTheme="minorHAnsi" w:cs="Calibri"/>
                <w:sz w:val="22"/>
                <w:szCs w:val="22"/>
              </w:rPr>
              <w:t>33%</w:t>
            </w:r>
          </w:p>
        </w:tc>
      </w:tr>
      <w:tr w:rsidR="00322104" w:rsidRPr="00551CA2" w14:paraId="6D083074" w14:textId="0E3F5E1F" w:rsidTr="00322104">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111B80EA" w14:textId="369ECB4F" w:rsidR="00322104" w:rsidRPr="00551CA2" w:rsidRDefault="00A80FB2" w:rsidP="005B0E1C">
            <w:pPr>
              <w:rPr>
                <w:rFonts w:asciiTheme="minorHAnsi" w:hAnsiTheme="minorHAnsi" w:cs="Calibri"/>
                <w:sz w:val="22"/>
                <w:szCs w:val="22"/>
              </w:rPr>
            </w:pPr>
            <w:r>
              <w:rPr>
                <w:rFonts w:asciiTheme="minorHAnsi" w:hAnsiTheme="minorHAnsi" w:cs="Calibri"/>
                <w:sz w:val="22"/>
                <w:szCs w:val="22"/>
              </w:rPr>
              <w:t>1 Final Exam</w:t>
            </w:r>
          </w:p>
        </w:tc>
        <w:tc>
          <w:tcPr>
            <w:tcW w:w="921"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672D55A4" w14:textId="2EA7E438" w:rsidR="00322104" w:rsidRPr="00551CA2" w:rsidRDefault="00A80FB2" w:rsidP="00ED5DFC">
            <w:pPr>
              <w:jc w:val="center"/>
              <w:rPr>
                <w:rFonts w:asciiTheme="minorHAnsi" w:hAnsiTheme="minorHAnsi" w:cs="Calibri"/>
                <w:sz w:val="22"/>
                <w:szCs w:val="22"/>
              </w:rPr>
            </w:pPr>
            <w:r>
              <w:rPr>
                <w:rFonts w:asciiTheme="minorHAnsi" w:hAnsiTheme="minorHAnsi" w:cs="Calibri"/>
                <w:sz w:val="22"/>
                <w:szCs w:val="22"/>
              </w:rPr>
              <w:t>100</w:t>
            </w:r>
          </w:p>
        </w:tc>
        <w:tc>
          <w:tcPr>
            <w:tcW w:w="1024"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513B5D1A" w14:textId="47A46396" w:rsidR="00322104" w:rsidRPr="00551CA2" w:rsidRDefault="00A80FB2" w:rsidP="00551CA2">
            <w:pPr>
              <w:jc w:val="center"/>
              <w:rPr>
                <w:rFonts w:asciiTheme="minorHAnsi" w:hAnsiTheme="minorHAnsi" w:cs="Calibri"/>
                <w:sz w:val="22"/>
                <w:szCs w:val="22"/>
              </w:rPr>
            </w:pPr>
            <w:r>
              <w:rPr>
                <w:rFonts w:asciiTheme="minorHAnsi" w:hAnsiTheme="minorHAnsi" w:cs="Calibri"/>
                <w:sz w:val="22"/>
                <w:szCs w:val="22"/>
              </w:rPr>
              <w:t>100</w:t>
            </w:r>
          </w:p>
        </w:tc>
        <w:tc>
          <w:tcPr>
            <w:tcW w:w="872" w:type="pct"/>
            <w:tcBorders>
              <w:top w:val="single" w:sz="8" w:space="0" w:color="000000"/>
              <w:left w:val="single" w:sz="8" w:space="0" w:color="000000"/>
              <w:bottom w:val="single" w:sz="8" w:space="0" w:color="000000"/>
              <w:right w:val="single" w:sz="8" w:space="0" w:color="000000"/>
            </w:tcBorders>
          </w:tcPr>
          <w:p w14:paraId="300A90B9" w14:textId="6913CD50" w:rsidR="00322104" w:rsidRDefault="00A20503" w:rsidP="00A80FB2">
            <w:pPr>
              <w:jc w:val="center"/>
              <w:rPr>
                <w:rFonts w:asciiTheme="minorHAnsi" w:hAnsiTheme="minorHAnsi" w:cs="Calibri"/>
                <w:sz w:val="22"/>
                <w:szCs w:val="22"/>
              </w:rPr>
            </w:pPr>
            <w:r>
              <w:rPr>
                <w:rFonts w:asciiTheme="minorHAnsi" w:hAnsiTheme="minorHAnsi" w:cs="Calibri"/>
                <w:sz w:val="22"/>
                <w:szCs w:val="22"/>
              </w:rPr>
              <w:t>3</w:t>
            </w:r>
            <w:r w:rsidR="00A80FB2">
              <w:rPr>
                <w:rFonts w:asciiTheme="minorHAnsi" w:hAnsiTheme="minorHAnsi" w:cs="Calibri"/>
                <w:sz w:val="22"/>
                <w:szCs w:val="22"/>
              </w:rPr>
              <w:t>4</w:t>
            </w:r>
            <w:r w:rsidR="00322104">
              <w:rPr>
                <w:rFonts w:asciiTheme="minorHAnsi" w:hAnsiTheme="minorHAnsi" w:cs="Calibri"/>
                <w:sz w:val="22"/>
                <w:szCs w:val="22"/>
              </w:rPr>
              <w:t>%</w:t>
            </w:r>
          </w:p>
        </w:tc>
      </w:tr>
      <w:tr w:rsidR="00322104" w:rsidRPr="00551CA2" w14:paraId="6390714D" w14:textId="0D7ACF87" w:rsidTr="00322104">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0E1BC2C2" w14:textId="77777777" w:rsidR="00322104" w:rsidRPr="00551CA2" w:rsidRDefault="00322104">
            <w:pPr>
              <w:rPr>
                <w:rFonts w:asciiTheme="minorHAnsi" w:hAnsiTheme="minorHAnsi" w:cs="Calibri"/>
                <w:sz w:val="22"/>
                <w:szCs w:val="22"/>
              </w:rPr>
            </w:pPr>
            <w:r w:rsidRPr="00551CA2">
              <w:rPr>
                <w:rFonts w:asciiTheme="minorHAnsi" w:eastAsia="Calibri" w:hAnsiTheme="minorHAnsi" w:cs="Calibri"/>
                <w:i/>
                <w:iCs/>
                <w:sz w:val="22"/>
                <w:szCs w:val="22"/>
              </w:rPr>
              <w:t>Total Points</w:t>
            </w:r>
          </w:p>
        </w:tc>
        <w:tc>
          <w:tcPr>
            <w:tcW w:w="921"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5A0B3C34" w14:textId="77777777" w:rsidR="00322104" w:rsidRPr="00551CA2" w:rsidRDefault="00322104">
            <w:pPr>
              <w:jc w:val="center"/>
              <w:rPr>
                <w:rFonts w:asciiTheme="minorHAnsi" w:hAnsiTheme="minorHAnsi" w:cs="Calibri"/>
                <w:sz w:val="22"/>
                <w:szCs w:val="22"/>
              </w:rPr>
            </w:pPr>
          </w:p>
        </w:tc>
        <w:tc>
          <w:tcPr>
            <w:tcW w:w="1024"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7C118BC7" w14:textId="398FAC88" w:rsidR="00322104" w:rsidRPr="00322104" w:rsidRDefault="00A80FB2" w:rsidP="005B0E1C">
            <w:pPr>
              <w:jc w:val="center"/>
              <w:rPr>
                <w:rFonts w:asciiTheme="minorHAnsi" w:hAnsiTheme="minorHAnsi" w:cs="Calibri"/>
                <w:b/>
                <w:sz w:val="22"/>
                <w:szCs w:val="22"/>
              </w:rPr>
            </w:pPr>
            <w:r>
              <w:rPr>
                <w:rFonts w:asciiTheme="minorHAnsi" w:hAnsiTheme="minorHAnsi" w:cs="Calibri"/>
                <w:b/>
                <w:sz w:val="22"/>
                <w:szCs w:val="22"/>
              </w:rPr>
              <w:t>300</w:t>
            </w:r>
          </w:p>
        </w:tc>
        <w:tc>
          <w:tcPr>
            <w:tcW w:w="872" w:type="pct"/>
            <w:tcBorders>
              <w:top w:val="single" w:sz="8" w:space="0" w:color="000000"/>
              <w:left w:val="single" w:sz="8" w:space="0" w:color="000000"/>
              <w:bottom w:val="single" w:sz="8" w:space="0" w:color="000000"/>
              <w:right w:val="single" w:sz="8" w:space="0" w:color="000000"/>
            </w:tcBorders>
          </w:tcPr>
          <w:p w14:paraId="3B781DC6" w14:textId="19ED0C44" w:rsidR="00322104" w:rsidRPr="00322104" w:rsidRDefault="00322104" w:rsidP="002976C4">
            <w:pPr>
              <w:jc w:val="center"/>
              <w:rPr>
                <w:rFonts w:asciiTheme="minorHAnsi" w:hAnsiTheme="minorHAnsi" w:cs="Calibri"/>
                <w:b/>
                <w:sz w:val="22"/>
                <w:szCs w:val="22"/>
              </w:rPr>
            </w:pPr>
            <w:r w:rsidRPr="00322104">
              <w:rPr>
                <w:rFonts w:asciiTheme="minorHAnsi" w:hAnsiTheme="minorHAnsi" w:cs="Calibri"/>
                <w:b/>
                <w:sz w:val="22"/>
                <w:szCs w:val="22"/>
              </w:rPr>
              <w:t>100%</w:t>
            </w:r>
          </w:p>
        </w:tc>
      </w:tr>
    </w:tbl>
    <w:p w14:paraId="37578053" w14:textId="77777777" w:rsidR="00706015" w:rsidRDefault="00706015">
      <w:pPr>
        <w:rPr>
          <w:rFonts w:asciiTheme="minorHAnsi" w:hAnsiTheme="minorHAnsi" w:cs="Calibri"/>
          <w:sz w:val="22"/>
          <w:szCs w:val="22"/>
        </w:rPr>
      </w:pPr>
    </w:p>
    <w:tbl>
      <w:tblPr>
        <w:tblW w:w="4948"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23"/>
        <w:gridCol w:w="2610"/>
        <w:gridCol w:w="2610"/>
      </w:tblGrid>
      <w:tr w:rsidR="00E310A4" w:rsidRPr="00551CA2" w14:paraId="50D6B7A5" w14:textId="77777777" w:rsidTr="00307048">
        <w:tc>
          <w:tcPr>
            <w:tcW w:w="2176"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414A81ED" w14:textId="7AF093E3" w:rsidR="00E310A4" w:rsidRPr="00551CA2" w:rsidRDefault="00E310A4" w:rsidP="00E310A4">
            <w:pPr>
              <w:rPr>
                <w:rFonts w:asciiTheme="minorHAnsi" w:hAnsiTheme="minorHAnsi" w:cs="Calibri"/>
                <w:sz w:val="22"/>
                <w:szCs w:val="22"/>
              </w:rPr>
            </w:pPr>
            <w:r>
              <w:rPr>
                <w:rFonts w:asciiTheme="minorHAnsi" w:eastAsia="Calibri" w:hAnsiTheme="minorHAnsi" w:cs="Calibri"/>
                <w:b/>
                <w:bCs/>
                <w:sz w:val="22"/>
                <w:szCs w:val="22"/>
              </w:rPr>
              <w:t>Grading Scale</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6267444D" w14:textId="1F6C8635" w:rsidR="00E310A4" w:rsidRPr="00551CA2" w:rsidRDefault="00E310A4" w:rsidP="00E310A4">
            <w:pPr>
              <w:jc w:val="center"/>
              <w:rPr>
                <w:rFonts w:asciiTheme="minorHAnsi" w:hAnsiTheme="minorHAnsi" w:cs="Calibri"/>
                <w:sz w:val="22"/>
                <w:szCs w:val="22"/>
              </w:rPr>
            </w:pPr>
            <w:r>
              <w:rPr>
                <w:rFonts w:asciiTheme="minorHAnsi" w:eastAsia="Calibri" w:hAnsiTheme="minorHAnsi" w:cs="Calibri"/>
                <w:b/>
                <w:bCs/>
                <w:sz w:val="22"/>
                <w:szCs w:val="22"/>
              </w:rPr>
              <w:t>Percent</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2EB42AB2" w14:textId="49514884" w:rsidR="00E310A4" w:rsidRPr="00551CA2" w:rsidRDefault="00E310A4" w:rsidP="00E310A4">
            <w:pPr>
              <w:jc w:val="center"/>
              <w:rPr>
                <w:rFonts w:asciiTheme="minorHAnsi" w:hAnsiTheme="minorHAnsi" w:cs="Calibri"/>
                <w:sz w:val="22"/>
                <w:szCs w:val="22"/>
              </w:rPr>
            </w:pPr>
            <w:r>
              <w:rPr>
                <w:rFonts w:asciiTheme="minorHAnsi" w:eastAsia="Calibri" w:hAnsiTheme="minorHAnsi" w:cs="Calibri"/>
                <w:b/>
                <w:bCs/>
                <w:sz w:val="22"/>
                <w:szCs w:val="22"/>
              </w:rPr>
              <w:t>Points Earned</w:t>
            </w:r>
          </w:p>
        </w:tc>
      </w:tr>
      <w:tr w:rsidR="00023B48" w:rsidRPr="00551CA2" w14:paraId="1F9C9CFE" w14:textId="77777777" w:rsidTr="00307048">
        <w:tc>
          <w:tcPr>
            <w:tcW w:w="2176"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58500BA2" w14:textId="4357B23C" w:rsidR="00023B48" w:rsidRPr="00551CA2" w:rsidRDefault="00023B48" w:rsidP="00023B48">
            <w:pPr>
              <w:rPr>
                <w:rFonts w:asciiTheme="minorHAnsi" w:hAnsiTheme="minorHAnsi" w:cs="Calibri"/>
                <w:sz w:val="22"/>
                <w:szCs w:val="22"/>
              </w:rPr>
            </w:pPr>
            <w:r>
              <w:rPr>
                <w:rFonts w:asciiTheme="minorHAnsi" w:hAnsiTheme="minorHAnsi" w:cs="Calibri"/>
                <w:sz w:val="22"/>
                <w:szCs w:val="22"/>
              </w:rPr>
              <w:t>A</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11DB25C3" w14:textId="02F69A4A" w:rsidR="00023B48" w:rsidRPr="00551CA2" w:rsidRDefault="00023B48" w:rsidP="00023B48">
            <w:pPr>
              <w:jc w:val="center"/>
              <w:rPr>
                <w:rFonts w:asciiTheme="minorHAnsi" w:hAnsiTheme="minorHAnsi" w:cs="Calibri"/>
                <w:sz w:val="22"/>
                <w:szCs w:val="22"/>
              </w:rPr>
            </w:pPr>
            <w:r>
              <w:rPr>
                <w:rFonts w:asciiTheme="minorHAnsi" w:hAnsiTheme="minorHAnsi" w:cs="Calibri"/>
                <w:sz w:val="22"/>
                <w:szCs w:val="22"/>
              </w:rPr>
              <w:t>90.00 – 100%</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1F447080" w14:textId="75608A93" w:rsidR="00023B48" w:rsidRPr="00551CA2" w:rsidRDefault="00023B48" w:rsidP="00023B48">
            <w:pPr>
              <w:jc w:val="center"/>
              <w:rPr>
                <w:rFonts w:asciiTheme="minorHAnsi" w:hAnsiTheme="minorHAnsi" w:cs="Calibri"/>
                <w:sz w:val="22"/>
                <w:szCs w:val="22"/>
              </w:rPr>
            </w:pPr>
            <w:r>
              <w:rPr>
                <w:rFonts w:asciiTheme="minorHAnsi" w:hAnsiTheme="minorHAnsi" w:cs="Calibri"/>
                <w:sz w:val="22"/>
                <w:szCs w:val="22"/>
              </w:rPr>
              <w:t xml:space="preserve">268.5 – 300   </w:t>
            </w:r>
          </w:p>
        </w:tc>
      </w:tr>
      <w:tr w:rsidR="00023B48" w:rsidRPr="00551CA2" w14:paraId="687EBD0A" w14:textId="77777777" w:rsidTr="00307048">
        <w:tc>
          <w:tcPr>
            <w:tcW w:w="2176"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563F827B" w14:textId="163415C5" w:rsidR="00023B48" w:rsidRPr="00551CA2" w:rsidRDefault="00023B48" w:rsidP="00023B48">
            <w:pPr>
              <w:rPr>
                <w:rFonts w:asciiTheme="minorHAnsi" w:hAnsiTheme="minorHAnsi" w:cs="Calibri"/>
                <w:sz w:val="22"/>
                <w:szCs w:val="22"/>
              </w:rPr>
            </w:pPr>
            <w:r>
              <w:rPr>
                <w:rFonts w:asciiTheme="minorHAnsi" w:hAnsiTheme="minorHAnsi" w:cs="Calibri"/>
                <w:sz w:val="22"/>
                <w:szCs w:val="22"/>
              </w:rPr>
              <w:t>B</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5D7D8A17" w14:textId="41C74138" w:rsidR="00023B48" w:rsidRPr="00551CA2" w:rsidRDefault="00023B48" w:rsidP="00023B48">
            <w:pPr>
              <w:jc w:val="center"/>
              <w:rPr>
                <w:rFonts w:asciiTheme="minorHAnsi" w:hAnsiTheme="minorHAnsi" w:cs="Calibri"/>
                <w:sz w:val="22"/>
                <w:szCs w:val="22"/>
              </w:rPr>
            </w:pPr>
            <w:r>
              <w:rPr>
                <w:rFonts w:asciiTheme="minorHAnsi" w:hAnsiTheme="minorHAnsi" w:cs="Calibri"/>
                <w:sz w:val="22"/>
                <w:szCs w:val="22"/>
              </w:rPr>
              <w:t>80.00 – 89.99%</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3427734A" w14:textId="175EC0F8" w:rsidR="00023B48" w:rsidRPr="00551CA2" w:rsidRDefault="00023B48" w:rsidP="00023B48">
            <w:pPr>
              <w:jc w:val="center"/>
              <w:rPr>
                <w:rFonts w:asciiTheme="minorHAnsi" w:hAnsiTheme="minorHAnsi" w:cs="Calibri"/>
                <w:sz w:val="22"/>
                <w:szCs w:val="22"/>
              </w:rPr>
            </w:pPr>
            <w:r>
              <w:rPr>
                <w:rFonts w:asciiTheme="minorHAnsi" w:hAnsiTheme="minorHAnsi" w:cs="Calibri"/>
                <w:sz w:val="22"/>
                <w:szCs w:val="22"/>
              </w:rPr>
              <w:t xml:space="preserve"> 238.5 – 268   </w:t>
            </w:r>
          </w:p>
        </w:tc>
      </w:tr>
      <w:tr w:rsidR="00023B48" w:rsidRPr="00551CA2" w14:paraId="6DEF76EE" w14:textId="77777777" w:rsidTr="00307048">
        <w:tc>
          <w:tcPr>
            <w:tcW w:w="2176"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61271CB2" w14:textId="1E7BD641" w:rsidR="00023B48" w:rsidRPr="00551CA2" w:rsidRDefault="00023B48" w:rsidP="00023B48">
            <w:pPr>
              <w:rPr>
                <w:rFonts w:asciiTheme="minorHAnsi" w:hAnsiTheme="minorHAnsi" w:cs="Calibri"/>
                <w:sz w:val="22"/>
                <w:szCs w:val="22"/>
              </w:rPr>
            </w:pPr>
            <w:r>
              <w:rPr>
                <w:rFonts w:asciiTheme="minorHAnsi" w:hAnsiTheme="minorHAnsi" w:cs="Calibri"/>
                <w:sz w:val="22"/>
                <w:szCs w:val="22"/>
              </w:rPr>
              <w:t>C</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3484C05E" w14:textId="5A14F8BC" w:rsidR="00023B48" w:rsidRPr="00551CA2" w:rsidRDefault="00023B48" w:rsidP="00023B48">
            <w:pPr>
              <w:jc w:val="center"/>
              <w:rPr>
                <w:rFonts w:asciiTheme="minorHAnsi" w:hAnsiTheme="minorHAnsi" w:cs="Calibri"/>
                <w:sz w:val="22"/>
                <w:szCs w:val="22"/>
              </w:rPr>
            </w:pPr>
            <w:r>
              <w:rPr>
                <w:rFonts w:asciiTheme="minorHAnsi" w:hAnsiTheme="minorHAnsi" w:cs="Calibri"/>
                <w:sz w:val="22"/>
                <w:szCs w:val="22"/>
              </w:rPr>
              <w:t>70.00 – 79.99%</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63D4989C" w14:textId="6C3202E1" w:rsidR="00023B48" w:rsidRPr="00551CA2" w:rsidRDefault="00023B48" w:rsidP="00023B48">
            <w:pPr>
              <w:jc w:val="center"/>
              <w:rPr>
                <w:rFonts w:asciiTheme="minorHAnsi" w:hAnsiTheme="minorHAnsi" w:cs="Calibri"/>
                <w:sz w:val="22"/>
                <w:szCs w:val="22"/>
              </w:rPr>
            </w:pPr>
            <w:r>
              <w:rPr>
                <w:rFonts w:asciiTheme="minorHAnsi" w:hAnsiTheme="minorHAnsi" w:cs="Calibri"/>
                <w:sz w:val="22"/>
                <w:szCs w:val="22"/>
              </w:rPr>
              <w:t xml:space="preserve">208.5 – 238 </w:t>
            </w:r>
          </w:p>
        </w:tc>
      </w:tr>
      <w:tr w:rsidR="00023B48" w:rsidRPr="00551CA2" w14:paraId="071B8D50" w14:textId="77777777" w:rsidTr="00307048">
        <w:tc>
          <w:tcPr>
            <w:tcW w:w="2176"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16B275A2" w14:textId="14757560" w:rsidR="00023B48" w:rsidRPr="00551CA2" w:rsidRDefault="00023B48" w:rsidP="00023B48">
            <w:pPr>
              <w:rPr>
                <w:rFonts w:asciiTheme="minorHAnsi" w:hAnsiTheme="minorHAnsi" w:cs="Calibri"/>
                <w:sz w:val="22"/>
                <w:szCs w:val="22"/>
              </w:rPr>
            </w:pPr>
            <w:r>
              <w:rPr>
                <w:rFonts w:asciiTheme="minorHAnsi" w:hAnsiTheme="minorHAnsi" w:cs="Calibri"/>
                <w:sz w:val="22"/>
                <w:szCs w:val="22"/>
              </w:rPr>
              <w:t>D</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5757945A" w14:textId="4E8E4953" w:rsidR="00023B48" w:rsidRPr="00551CA2" w:rsidRDefault="00023B48" w:rsidP="00023B48">
            <w:pPr>
              <w:jc w:val="center"/>
              <w:rPr>
                <w:rFonts w:asciiTheme="minorHAnsi" w:hAnsiTheme="minorHAnsi" w:cs="Calibri"/>
                <w:sz w:val="22"/>
                <w:szCs w:val="22"/>
              </w:rPr>
            </w:pPr>
            <w:r>
              <w:rPr>
                <w:rFonts w:asciiTheme="minorHAnsi" w:hAnsiTheme="minorHAnsi" w:cs="Calibri"/>
                <w:sz w:val="22"/>
                <w:szCs w:val="22"/>
              </w:rPr>
              <w:t>60.00 – 69.99%</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55E32BFE" w14:textId="788D38A6" w:rsidR="00023B48" w:rsidRPr="00551CA2" w:rsidRDefault="00023B48" w:rsidP="00023B48">
            <w:pPr>
              <w:jc w:val="center"/>
              <w:rPr>
                <w:rFonts w:asciiTheme="minorHAnsi" w:hAnsiTheme="minorHAnsi" w:cs="Calibri"/>
                <w:sz w:val="22"/>
                <w:szCs w:val="22"/>
              </w:rPr>
            </w:pPr>
            <w:r>
              <w:rPr>
                <w:rFonts w:asciiTheme="minorHAnsi" w:hAnsiTheme="minorHAnsi" w:cs="Calibri"/>
                <w:sz w:val="22"/>
                <w:szCs w:val="22"/>
              </w:rPr>
              <w:t xml:space="preserve"> 178.5 – 208   </w:t>
            </w:r>
          </w:p>
        </w:tc>
      </w:tr>
      <w:tr w:rsidR="00023B48" w14:paraId="5F490709" w14:textId="77777777" w:rsidTr="00307048">
        <w:tc>
          <w:tcPr>
            <w:tcW w:w="2176"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4708E7F7" w14:textId="13E44406" w:rsidR="00023B48" w:rsidRDefault="00023B48" w:rsidP="00023B48">
            <w:pPr>
              <w:rPr>
                <w:rFonts w:asciiTheme="minorHAnsi" w:hAnsiTheme="minorHAnsi" w:cs="Calibri"/>
                <w:sz w:val="22"/>
                <w:szCs w:val="22"/>
              </w:rPr>
            </w:pPr>
            <w:r>
              <w:rPr>
                <w:rFonts w:asciiTheme="minorHAnsi" w:hAnsiTheme="minorHAnsi" w:cs="Calibri"/>
                <w:sz w:val="22"/>
                <w:szCs w:val="22"/>
              </w:rPr>
              <w:t>U</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3BB7C785" w14:textId="65A3AEA2" w:rsidR="00023B48" w:rsidRDefault="00023B48" w:rsidP="00023B48">
            <w:pPr>
              <w:jc w:val="center"/>
              <w:rPr>
                <w:rFonts w:asciiTheme="minorHAnsi" w:hAnsiTheme="minorHAnsi" w:cs="Calibri"/>
                <w:sz w:val="22"/>
                <w:szCs w:val="22"/>
              </w:rPr>
            </w:pPr>
            <w:r>
              <w:rPr>
                <w:rFonts w:asciiTheme="minorHAnsi" w:hAnsiTheme="minorHAnsi" w:cs="Calibri"/>
                <w:sz w:val="22"/>
                <w:szCs w:val="22"/>
              </w:rPr>
              <w:t>Below 59.99%</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146E1C86" w14:textId="6F5666C6" w:rsidR="00023B48" w:rsidRDefault="00023B48" w:rsidP="00023B48">
            <w:pPr>
              <w:jc w:val="center"/>
              <w:rPr>
                <w:rFonts w:asciiTheme="minorHAnsi" w:hAnsiTheme="minorHAnsi" w:cs="Calibri"/>
                <w:sz w:val="22"/>
                <w:szCs w:val="22"/>
              </w:rPr>
            </w:pPr>
            <w:r>
              <w:rPr>
                <w:rFonts w:asciiTheme="minorHAnsi" w:hAnsiTheme="minorHAnsi" w:cs="Calibri"/>
                <w:sz w:val="22"/>
                <w:szCs w:val="22"/>
              </w:rPr>
              <w:t>Below 178.5</w:t>
            </w:r>
          </w:p>
        </w:tc>
      </w:tr>
    </w:tbl>
    <w:p w14:paraId="4EFCCD33" w14:textId="72A7BF88" w:rsidR="00A20503" w:rsidRDefault="00A20503">
      <w:pPr>
        <w:rPr>
          <w:rFonts w:asciiTheme="minorHAnsi" w:hAnsiTheme="minorHAnsi" w:cs="Calibri"/>
          <w:sz w:val="22"/>
          <w:szCs w:val="22"/>
        </w:rPr>
      </w:pPr>
    </w:p>
    <w:p w14:paraId="4185BE61" w14:textId="250FFF75" w:rsidR="00307048" w:rsidRPr="00551CA2" w:rsidRDefault="00307048" w:rsidP="00307048">
      <w:pPr>
        <w:rPr>
          <w:rFonts w:asciiTheme="minorHAnsi" w:eastAsia="Calibri" w:hAnsiTheme="minorHAnsi" w:cs="Calibri"/>
          <w:sz w:val="22"/>
          <w:szCs w:val="22"/>
        </w:rPr>
      </w:pPr>
      <w:r w:rsidRPr="00307048">
        <w:rPr>
          <w:rFonts w:asciiTheme="minorHAnsi" w:hAnsiTheme="minorHAnsi" w:cs="Calibri"/>
          <w:b/>
          <w:sz w:val="22"/>
          <w:szCs w:val="22"/>
        </w:rPr>
        <w:t xml:space="preserve">GRADUATE STUDENTS: </w:t>
      </w:r>
      <w:r w:rsidRPr="00551CA2">
        <w:rPr>
          <w:rFonts w:asciiTheme="minorHAnsi" w:eastAsia="Calibri" w:hAnsiTheme="minorHAnsi" w:cs="Calibri"/>
          <w:sz w:val="22"/>
          <w:szCs w:val="22"/>
        </w:rPr>
        <w:t>There are</w:t>
      </w:r>
      <w:r>
        <w:rPr>
          <w:rFonts w:asciiTheme="minorHAnsi" w:eastAsia="Calibri" w:hAnsiTheme="minorHAnsi" w:cs="Calibri"/>
          <w:sz w:val="22"/>
          <w:szCs w:val="22"/>
        </w:rPr>
        <w:t xml:space="preserve"> 400</w:t>
      </w:r>
      <w:r w:rsidRPr="00551CA2">
        <w:rPr>
          <w:rFonts w:asciiTheme="minorHAnsi" w:eastAsia="Calibri" w:hAnsiTheme="minorHAnsi" w:cs="Calibri"/>
          <w:sz w:val="22"/>
          <w:szCs w:val="22"/>
        </w:rPr>
        <w:t xml:space="preserve"> points for this course. The grade you earn for this course depends on the total number of points you earn throughout the semester. The assessment methods and grading scale are as follows:</w:t>
      </w:r>
    </w:p>
    <w:p w14:paraId="42E5616F" w14:textId="77777777" w:rsidR="00307048" w:rsidRPr="00551CA2" w:rsidRDefault="00307048" w:rsidP="00307048">
      <w:pPr>
        <w:rPr>
          <w:rFonts w:asciiTheme="minorHAnsi" w:eastAsia="Calibri" w:hAnsiTheme="minorHAnsi" w:cs="Calibri"/>
          <w:sz w:val="22"/>
          <w:szCs w:val="22"/>
        </w:rPr>
      </w:pPr>
    </w:p>
    <w:tbl>
      <w:tblPr>
        <w:tblW w:w="494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30"/>
        <w:gridCol w:w="1701"/>
        <w:gridCol w:w="1891"/>
        <w:gridCol w:w="1610"/>
      </w:tblGrid>
      <w:tr w:rsidR="00307048" w:rsidRPr="00551CA2" w14:paraId="5A08ADF4" w14:textId="77777777" w:rsidTr="007F7E02">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74D7C320" w14:textId="77777777" w:rsidR="00307048" w:rsidRPr="00551CA2" w:rsidRDefault="00307048" w:rsidP="007F7E02">
            <w:pPr>
              <w:rPr>
                <w:rFonts w:asciiTheme="minorHAnsi" w:hAnsiTheme="minorHAnsi" w:cs="Calibri"/>
                <w:sz w:val="22"/>
                <w:szCs w:val="22"/>
              </w:rPr>
            </w:pPr>
            <w:r w:rsidRPr="00551CA2">
              <w:rPr>
                <w:rFonts w:asciiTheme="minorHAnsi" w:eastAsia="Calibri" w:hAnsiTheme="minorHAnsi" w:cs="Calibri"/>
                <w:b/>
                <w:bCs/>
                <w:sz w:val="22"/>
                <w:szCs w:val="22"/>
              </w:rPr>
              <w:t>Assessment Methods</w:t>
            </w:r>
          </w:p>
        </w:tc>
        <w:tc>
          <w:tcPr>
            <w:tcW w:w="921"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1465A0BB" w14:textId="77777777" w:rsidR="00307048" w:rsidRPr="00551CA2" w:rsidRDefault="00307048" w:rsidP="007F7E02">
            <w:pPr>
              <w:jc w:val="center"/>
              <w:rPr>
                <w:rFonts w:asciiTheme="minorHAnsi" w:hAnsiTheme="minorHAnsi" w:cs="Calibri"/>
                <w:sz w:val="22"/>
                <w:szCs w:val="22"/>
              </w:rPr>
            </w:pPr>
            <w:r w:rsidRPr="00551CA2">
              <w:rPr>
                <w:rFonts w:asciiTheme="minorHAnsi" w:eastAsia="Calibri" w:hAnsiTheme="minorHAnsi" w:cs="Calibri"/>
                <w:b/>
                <w:bCs/>
                <w:sz w:val="22"/>
                <w:szCs w:val="22"/>
              </w:rPr>
              <w:t>Unit Points</w:t>
            </w:r>
          </w:p>
        </w:tc>
        <w:tc>
          <w:tcPr>
            <w:tcW w:w="1024"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19D3F463" w14:textId="77777777" w:rsidR="00307048" w:rsidRPr="00551CA2" w:rsidRDefault="00307048" w:rsidP="007F7E02">
            <w:pPr>
              <w:jc w:val="center"/>
              <w:rPr>
                <w:rFonts w:asciiTheme="minorHAnsi" w:hAnsiTheme="minorHAnsi" w:cs="Calibri"/>
                <w:sz w:val="22"/>
                <w:szCs w:val="22"/>
              </w:rPr>
            </w:pPr>
            <w:r w:rsidRPr="00551CA2">
              <w:rPr>
                <w:rFonts w:asciiTheme="minorHAnsi" w:eastAsia="Calibri" w:hAnsiTheme="minorHAnsi" w:cs="Calibri"/>
                <w:b/>
                <w:bCs/>
                <w:sz w:val="22"/>
                <w:szCs w:val="22"/>
              </w:rPr>
              <w:t>Total Unit Points</w:t>
            </w:r>
          </w:p>
        </w:tc>
        <w:tc>
          <w:tcPr>
            <w:tcW w:w="872" w:type="pct"/>
            <w:tcBorders>
              <w:top w:val="single" w:sz="8" w:space="0" w:color="000000"/>
              <w:left w:val="single" w:sz="8" w:space="0" w:color="000000"/>
              <w:bottom w:val="single" w:sz="8" w:space="0" w:color="000000"/>
              <w:right w:val="single" w:sz="8" w:space="0" w:color="000000"/>
            </w:tcBorders>
          </w:tcPr>
          <w:p w14:paraId="73533442" w14:textId="77777777" w:rsidR="00307048" w:rsidRPr="00551CA2" w:rsidRDefault="00307048" w:rsidP="007F7E02">
            <w:pPr>
              <w:jc w:val="center"/>
              <w:rPr>
                <w:rFonts w:asciiTheme="minorHAnsi" w:eastAsia="Calibri" w:hAnsiTheme="minorHAnsi" w:cs="Calibri"/>
                <w:b/>
                <w:bCs/>
                <w:sz w:val="22"/>
                <w:szCs w:val="22"/>
              </w:rPr>
            </w:pPr>
            <w:r>
              <w:rPr>
                <w:rFonts w:asciiTheme="minorHAnsi" w:eastAsia="Calibri" w:hAnsiTheme="minorHAnsi" w:cs="Calibri"/>
                <w:b/>
                <w:bCs/>
                <w:sz w:val="22"/>
                <w:szCs w:val="22"/>
              </w:rPr>
              <w:t>Percentage</w:t>
            </w:r>
          </w:p>
        </w:tc>
      </w:tr>
      <w:tr w:rsidR="00307048" w:rsidRPr="00551CA2" w14:paraId="72974D93" w14:textId="77777777" w:rsidTr="007F7E02">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1A064BB9" w14:textId="709B8760" w:rsidR="00307048" w:rsidRDefault="00307048" w:rsidP="003F08B3">
            <w:pPr>
              <w:rPr>
                <w:rFonts w:asciiTheme="minorHAnsi" w:hAnsiTheme="minorHAnsi" w:cs="Calibri"/>
                <w:sz w:val="22"/>
                <w:szCs w:val="22"/>
              </w:rPr>
            </w:pPr>
            <w:r>
              <w:rPr>
                <w:rFonts w:asciiTheme="minorHAnsi" w:hAnsiTheme="minorHAnsi" w:cs="Calibri"/>
                <w:sz w:val="22"/>
                <w:szCs w:val="22"/>
              </w:rPr>
              <w:t xml:space="preserve">5 </w:t>
            </w:r>
            <w:r w:rsidR="003F08B3">
              <w:rPr>
                <w:rFonts w:asciiTheme="minorHAnsi" w:hAnsiTheme="minorHAnsi" w:cs="Calibri"/>
                <w:sz w:val="22"/>
                <w:szCs w:val="22"/>
              </w:rPr>
              <w:t>Critical Thinking Papers</w:t>
            </w:r>
          </w:p>
        </w:tc>
        <w:tc>
          <w:tcPr>
            <w:tcW w:w="921"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7E93C920" w14:textId="77777777" w:rsidR="00307048" w:rsidRDefault="00307048" w:rsidP="007F7E02">
            <w:pPr>
              <w:jc w:val="center"/>
              <w:rPr>
                <w:rFonts w:asciiTheme="minorHAnsi" w:hAnsiTheme="minorHAnsi" w:cs="Calibri"/>
                <w:sz w:val="22"/>
                <w:szCs w:val="22"/>
              </w:rPr>
            </w:pPr>
            <w:r>
              <w:rPr>
                <w:rFonts w:asciiTheme="minorHAnsi" w:hAnsiTheme="minorHAnsi" w:cs="Calibri"/>
                <w:sz w:val="22"/>
                <w:szCs w:val="22"/>
              </w:rPr>
              <w:t>20</w:t>
            </w:r>
          </w:p>
        </w:tc>
        <w:tc>
          <w:tcPr>
            <w:tcW w:w="1024"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0697D76D" w14:textId="77777777" w:rsidR="00307048" w:rsidRDefault="00307048" w:rsidP="007F7E02">
            <w:pPr>
              <w:jc w:val="center"/>
              <w:rPr>
                <w:rFonts w:asciiTheme="minorHAnsi" w:hAnsiTheme="minorHAnsi" w:cs="Calibri"/>
                <w:sz w:val="22"/>
                <w:szCs w:val="22"/>
              </w:rPr>
            </w:pPr>
            <w:r>
              <w:rPr>
                <w:rFonts w:asciiTheme="minorHAnsi" w:hAnsiTheme="minorHAnsi" w:cs="Calibri"/>
                <w:sz w:val="22"/>
                <w:szCs w:val="22"/>
              </w:rPr>
              <w:t>100</w:t>
            </w:r>
          </w:p>
        </w:tc>
        <w:tc>
          <w:tcPr>
            <w:tcW w:w="872" w:type="pct"/>
            <w:tcBorders>
              <w:top w:val="single" w:sz="8" w:space="0" w:color="000000"/>
              <w:left w:val="single" w:sz="8" w:space="0" w:color="000000"/>
              <w:bottom w:val="single" w:sz="8" w:space="0" w:color="000000"/>
              <w:right w:val="single" w:sz="8" w:space="0" w:color="000000"/>
            </w:tcBorders>
          </w:tcPr>
          <w:p w14:paraId="0A301B63" w14:textId="0C8C2804" w:rsidR="00307048" w:rsidRDefault="00C03D0F" w:rsidP="007F7E02">
            <w:pPr>
              <w:jc w:val="center"/>
              <w:rPr>
                <w:rFonts w:asciiTheme="minorHAnsi" w:hAnsiTheme="minorHAnsi" w:cs="Calibri"/>
                <w:sz w:val="22"/>
                <w:szCs w:val="22"/>
              </w:rPr>
            </w:pPr>
            <w:r>
              <w:rPr>
                <w:rFonts w:asciiTheme="minorHAnsi" w:hAnsiTheme="minorHAnsi" w:cs="Calibri"/>
                <w:sz w:val="22"/>
                <w:szCs w:val="22"/>
              </w:rPr>
              <w:t>25</w:t>
            </w:r>
            <w:r w:rsidR="00307048">
              <w:rPr>
                <w:rFonts w:asciiTheme="minorHAnsi" w:hAnsiTheme="minorHAnsi" w:cs="Calibri"/>
                <w:sz w:val="22"/>
                <w:szCs w:val="22"/>
              </w:rPr>
              <w:t>%</w:t>
            </w:r>
          </w:p>
        </w:tc>
      </w:tr>
      <w:tr w:rsidR="00307048" w:rsidRPr="00551CA2" w14:paraId="679A3C62" w14:textId="77777777" w:rsidTr="007F7E02">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3187EB7A" w14:textId="47203E65" w:rsidR="00307048" w:rsidRPr="00551CA2" w:rsidRDefault="00797A0A" w:rsidP="007F7E02">
            <w:pPr>
              <w:rPr>
                <w:rFonts w:asciiTheme="minorHAnsi" w:hAnsiTheme="minorHAnsi" w:cs="Calibri"/>
                <w:sz w:val="22"/>
                <w:szCs w:val="22"/>
              </w:rPr>
            </w:pPr>
            <w:r>
              <w:rPr>
                <w:rFonts w:asciiTheme="minorHAnsi" w:hAnsiTheme="minorHAnsi" w:cs="Calibri"/>
                <w:sz w:val="22"/>
                <w:szCs w:val="22"/>
              </w:rPr>
              <w:t xml:space="preserve">Facilitating </w:t>
            </w:r>
            <w:r w:rsidR="007702D2">
              <w:rPr>
                <w:rFonts w:asciiTheme="minorHAnsi" w:hAnsiTheme="minorHAnsi" w:cs="Calibri"/>
                <w:sz w:val="22"/>
                <w:szCs w:val="22"/>
              </w:rPr>
              <w:t>Class Discussion</w:t>
            </w:r>
          </w:p>
        </w:tc>
        <w:tc>
          <w:tcPr>
            <w:tcW w:w="921"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46617086" w14:textId="62043799" w:rsidR="00307048" w:rsidRPr="00551CA2" w:rsidRDefault="007702D2" w:rsidP="007F7E02">
            <w:pPr>
              <w:jc w:val="center"/>
              <w:rPr>
                <w:rFonts w:asciiTheme="minorHAnsi" w:hAnsiTheme="minorHAnsi" w:cs="Calibri"/>
                <w:sz w:val="22"/>
                <w:szCs w:val="22"/>
              </w:rPr>
            </w:pPr>
            <w:r>
              <w:rPr>
                <w:rFonts w:asciiTheme="minorHAnsi" w:hAnsiTheme="minorHAnsi" w:cs="Calibri"/>
                <w:sz w:val="22"/>
                <w:szCs w:val="22"/>
              </w:rPr>
              <w:t>100</w:t>
            </w:r>
          </w:p>
        </w:tc>
        <w:tc>
          <w:tcPr>
            <w:tcW w:w="1024"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2326B047" w14:textId="77777777" w:rsidR="00307048" w:rsidRPr="00551CA2" w:rsidRDefault="00307048" w:rsidP="007F7E02">
            <w:pPr>
              <w:jc w:val="center"/>
              <w:rPr>
                <w:rFonts w:asciiTheme="minorHAnsi" w:hAnsiTheme="minorHAnsi" w:cs="Calibri"/>
                <w:sz w:val="22"/>
                <w:szCs w:val="22"/>
              </w:rPr>
            </w:pPr>
            <w:r>
              <w:rPr>
                <w:rFonts w:asciiTheme="minorHAnsi" w:hAnsiTheme="minorHAnsi" w:cs="Calibri"/>
                <w:sz w:val="22"/>
                <w:szCs w:val="22"/>
              </w:rPr>
              <w:t>100</w:t>
            </w:r>
          </w:p>
        </w:tc>
        <w:tc>
          <w:tcPr>
            <w:tcW w:w="872" w:type="pct"/>
            <w:tcBorders>
              <w:top w:val="single" w:sz="8" w:space="0" w:color="000000"/>
              <w:left w:val="single" w:sz="8" w:space="0" w:color="000000"/>
              <w:bottom w:val="single" w:sz="8" w:space="0" w:color="000000"/>
              <w:right w:val="single" w:sz="8" w:space="0" w:color="000000"/>
            </w:tcBorders>
          </w:tcPr>
          <w:p w14:paraId="1E456757" w14:textId="6DDE2146" w:rsidR="00307048" w:rsidRDefault="00C03D0F" w:rsidP="007F7E02">
            <w:pPr>
              <w:jc w:val="center"/>
              <w:rPr>
                <w:rFonts w:asciiTheme="minorHAnsi" w:hAnsiTheme="minorHAnsi" w:cs="Calibri"/>
                <w:sz w:val="22"/>
                <w:szCs w:val="22"/>
              </w:rPr>
            </w:pPr>
            <w:r>
              <w:rPr>
                <w:rFonts w:asciiTheme="minorHAnsi" w:hAnsiTheme="minorHAnsi" w:cs="Calibri"/>
                <w:sz w:val="22"/>
                <w:szCs w:val="22"/>
              </w:rPr>
              <w:t>25</w:t>
            </w:r>
            <w:r w:rsidR="00307048">
              <w:rPr>
                <w:rFonts w:asciiTheme="minorHAnsi" w:hAnsiTheme="minorHAnsi" w:cs="Calibri"/>
                <w:sz w:val="22"/>
                <w:szCs w:val="22"/>
              </w:rPr>
              <w:t>%</w:t>
            </w:r>
          </w:p>
        </w:tc>
      </w:tr>
      <w:tr w:rsidR="00307048" w:rsidRPr="00551CA2" w14:paraId="7CE295B6" w14:textId="77777777" w:rsidTr="007F7E02">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78F625F5" w14:textId="0463290C" w:rsidR="00307048" w:rsidRDefault="00307048" w:rsidP="007702D2">
            <w:pPr>
              <w:rPr>
                <w:rFonts w:asciiTheme="minorHAnsi" w:hAnsiTheme="minorHAnsi" w:cs="Calibri"/>
                <w:sz w:val="22"/>
                <w:szCs w:val="22"/>
              </w:rPr>
            </w:pPr>
            <w:r>
              <w:rPr>
                <w:rFonts w:asciiTheme="minorHAnsi" w:hAnsiTheme="minorHAnsi" w:cs="Calibri"/>
                <w:sz w:val="22"/>
                <w:szCs w:val="22"/>
              </w:rPr>
              <w:t xml:space="preserve">1 </w:t>
            </w:r>
            <w:r w:rsidR="007702D2">
              <w:rPr>
                <w:rFonts w:asciiTheme="minorHAnsi" w:hAnsiTheme="minorHAnsi" w:cs="Calibri"/>
                <w:sz w:val="22"/>
                <w:szCs w:val="22"/>
              </w:rPr>
              <w:t>Martinson, Nothing Works Analysis</w:t>
            </w:r>
          </w:p>
        </w:tc>
        <w:tc>
          <w:tcPr>
            <w:tcW w:w="921"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161B27E9" w14:textId="0DE1CDFB" w:rsidR="00307048" w:rsidRDefault="00307048" w:rsidP="007F7E02">
            <w:pPr>
              <w:jc w:val="center"/>
              <w:rPr>
                <w:rFonts w:asciiTheme="minorHAnsi" w:hAnsiTheme="minorHAnsi" w:cs="Calibri"/>
                <w:sz w:val="22"/>
                <w:szCs w:val="22"/>
              </w:rPr>
            </w:pPr>
            <w:r>
              <w:rPr>
                <w:rFonts w:asciiTheme="minorHAnsi" w:hAnsiTheme="minorHAnsi" w:cs="Calibri"/>
                <w:sz w:val="22"/>
                <w:szCs w:val="22"/>
              </w:rPr>
              <w:t>100</w:t>
            </w:r>
          </w:p>
        </w:tc>
        <w:tc>
          <w:tcPr>
            <w:tcW w:w="1024"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2AD6CB85" w14:textId="6C854ABB" w:rsidR="00307048" w:rsidRDefault="00307048" w:rsidP="007F7E02">
            <w:pPr>
              <w:jc w:val="center"/>
              <w:rPr>
                <w:rFonts w:asciiTheme="minorHAnsi" w:hAnsiTheme="minorHAnsi" w:cs="Calibri"/>
                <w:sz w:val="22"/>
                <w:szCs w:val="22"/>
              </w:rPr>
            </w:pPr>
            <w:r>
              <w:rPr>
                <w:rFonts w:asciiTheme="minorHAnsi" w:hAnsiTheme="minorHAnsi" w:cs="Calibri"/>
                <w:sz w:val="22"/>
                <w:szCs w:val="22"/>
              </w:rPr>
              <w:t>100</w:t>
            </w:r>
          </w:p>
        </w:tc>
        <w:tc>
          <w:tcPr>
            <w:tcW w:w="872" w:type="pct"/>
            <w:tcBorders>
              <w:top w:val="single" w:sz="8" w:space="0" w:color="000000"/>
              <w:left w:val="single" w:sz="8" w:space="0" w:color="000000"/>
              <w:bottom w:val="single" w:sz="8" w:space="0" w:color="000000"/>
              <w:right w:val="single" w:sz="8" w:space="0" w:color="000000"/>
            </w:tcBorders>
          </w:tcPr>
          <w:p w14:paraId="0D4A77CC" w14:textId="215EB861" w:rsidR="00307048" w:rsidRDefault="00C03D0F" w:rsidP="007F7E02">
            <w:pPr>
              <w:jc w:val="center"/>
              <w:rPr>
                <w:rFonts w:asciiTheme="minorHAnsi" w:hAnsiTheme="minorHAnsi" w:cs="Calibri"/>
                <w:sz w:val="22"/>
                <w:szCs w:val="22"/>
              </w:rPr>
            </w:pPr>
            <w:r>
              <w:rPr>
                <w:rFonts w:asciiTheme="minorHAnsi" w:hAnsiTheme="minorHAnsi" w:cs="Calibri"/>
                <w:sz w:val="22"/>
                <w:szCs w:val="22"/>
              </w:rPr>
              <w:t>25%</w:t>
            </w:r>
          </w:p>
        </w:tc>
      </w:tr>
      <w:tr w:rsidR="00307048" w:rsidRPr="00551CA2" w14:paraId="34095018" w14:textId="77777777" w:rsidTr="007F7E02">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230B7C41" w14:textId="77777777" w:rsidR="00307048" w:rsidRPr="00551CA2" w:rsidRDefault="00307048" w:rsidP="007F7E02">
            <w:pPr>
              <w:rPr>
                <w:rFonts w:asciiTheme="minorHAnsi" w:hAnsiTheme="minorHAnsi" w:cs="Calibri"/>
                <w:sz w:val="22"/>
                <w:szCs w:val="22"/>
              </w:rPr>
            </w:pPr>
            <w:r>
              <w:rPr>
                <w:rFonts w:asciiTheme="minorHAnsi" w:hAnsiTheme="minorHAnsi" w:cs="Calibri"/>
                <w:sz w:val="22"/>
                <w:szCs w:val="22"/>
              </w:rPr>
              <w:t>1 Final Exam</w:t>
            </w:r>
          </w:p>
        </w:tc>
        <w:tc>
          <w:tcPr>
            <w:tcW w:w="921"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0AAA9EBC" w14:textId="77777777" w:rsidR="00307048" w:rsidRPr="00551CA2" w:rsidRDefault="00307048" w:rsidP="007F7E02">
            <w:pPr>
              <w:jc w:val="center"/>
              <w:rPr>
                <w:rFonts w:asciiTheme="minorHAnsi" w:hAnsiTheme="minorHAnsi" w:cs="Calibri"/>
                <w:sz w:val="22"/>
                <w:szCs w:val="22"/>
              </w:rPr>
            </w:pPr>
            <w:r>
              <w:rPr>
                <w:rFonts w:asciiTheme="minorHAnsi" w:hAnsiTheme="minorHAnsi" w:cs="Calibri"/>
                <w:sz w:val="22"/>
                <w:szCs w:val="22"/>
              </w:rPr>
              <w:t>100</w:t>
            </w:r>
          </w:p>
        </w:tc>
        <w:tc>
          <w:tcPr>
            <w:tcW w:w="1024"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4E9852F6" w14:textId="77777777" w:rsidR="00307048" w:rsidRPr="00551CA2" w:rsidRDefault="00307048" w:rsidP="007F7E02">
            <w:pPr>
              <w:jc w:val="center"/>
              <w:rPr>
                <w:rFonts w:asciiTheme="minorHAnsi" w:hAnsiTheme="minorHAnsi" w:cs="Calibri"/>
                <w:sz w:val="22"/>
                <w:szCs w:val="22"/>
              </w:rPr>
            </w:pPr>
            <w:r>
              <w:rPr>
                <w:rFonts w:asciiTheme="minorHAnsi" w:hAnsiTheme="minorHAnsi" w:cs="Calibri"/>
                <w:sz w:val="22"/>
                <w:szCs w:val="22"/>
              </w:rPr>
              <w:t>100</w:t>
            </w:r>
          </w:p>
        </w:tc>
        <w:tc>
          <w:tcPr>
            <w:tcW w:w="872" w:type="pct"/>
            <w:tcBorders>
              <w:top w:val="single" w:sz="8" w:space="0" w:color="000000"/>
              <w:left w:val="single" w:sz="8" w:space="0" w:color="000000"/>
              <w:bottom w:val="single" w:sz="8" w:space="0" w:color="000000"/>
              <w:right w:val="single" w:sz="8" w:space="0" w:color="000000"/>
            </w:tcBorders>
          </w:tcPr>
          <w:p w14:paraId="44B377D7" w14:textId="17E4978E" w:rsidR="00307048" w:rsidRDefault="00C03D0F" w:rsidP="007F7E02">
            <w:pPr>
              <w:jc w:val="center"/>
              <w:rPr>
                <w:rFonts w:asciiTheme="minorHAnsi" w:hAnsiTheme="minorHAnsi" w:cs="Calibri"/>
                <w:sz w:val="22"/>
                <w:szCs w:val="22"/>
              </w:rPr>
            </w:pPr>
            <w:r>
              <w:rPr>
                <w:rFonts w:asciiTheme="minorHAnsi" w:hAnsiTheme="minorHAnsi" w:cs="Calibri"/>
                <w:sz w:val="22"/>
                <w:szCs w:val="22"/>
              </w:rPr>
              <w:t>25</w:t>
            </w:r>
            <w:r w:rsidR="00307048">
              <w:rPr>
                <w:rFonts w:asciiTheme="minorHAnsi" w:hAnsiTheme="minorHAnsi" w:cs="Calibri"/>
                <w:sz w:val="22"/>
                <w:szCs w:val="22"/>
              </w:rPr>
              <w:t>%</w:t>
            </w:r>
          </w:p>
        </w:tc>
      </w:tr>
      <w:tr w:rsidR="00307048" w:rsidRPr="00551CA2" w14:paraId="7DBCE330" w14:textId="77777777" w:rsidTr="007F7E02">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64526C27" w14:textId="77777777" w:rsidR="00307048" w:rsidRPr="00551CA2" w:rsidRDefault="00307048" w:rsidP="007F7E02">
            <w:pPr>
              <w:rPr>
                <w:rFonts w:asciiTheme="minorHAnsi" w:hAnsiTheme="minorHAnsi" w:cs="Calibri"/>
                <w:sz w:val="22"/>
                <w:szCs w:val="22"/>
              </w:rPr>
            </w:pPr>
            <w:r w:rsidRPr="00551CA2">
              <w:rPr>
                <w:rFonts w:asciiTheme="minorHAnsi" w:eastAsia="Calibri" w:hAnsiTheme="minorHAnsi" w:cs="Calibri"/>
                <w:i/>
                <w:iCs/>
                <w:sz w:val="22"/>
                <w:szCs w:val="22"/>
              </w:rPr>
              <w:t>Total Points</w:t>
            </w:r>
          </w:p>
        </w:tc>
        <w:tc>
          <w:tcPr>
            <w:tcW w:w="921"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490C004A" w14:textId="77777777" w:rsidR="00307048" w:rsidRPr="00551CA2" w:rsidRDefault="00307048" w:rsidP="007F7E02">
            <w:pPr>
              <w:jc w:val="center"/>
              <w:rPr>
                <w:rFonts w:asciiTheme="minorHAnsi" w:hAnsiTheme="minorHAnsi" w:cs="Calibri"/>
                <w:sz w:val="22"/>
                <w:szCs w:val="22"/>
              </w:rPr>
            </w:pPr>
          </w:p>
        </w:tc>
        <w:tc>
          <w:tcPr>
            <w:tcW w:w="1024"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6C73F4D7" w14:textId="1A0A96FA" w:rsidR="00307048" w:rsidRPr="00322104" w:rsidRDefault="00401C5B" w:rsidP="007F7E02">
            <w:pPr>
              <w:jc w:val="center"/>
              <w:rPr>
                <w:rFonts w:asciiTheme="minorHAnsi" w:hAnsiTheme="minorHAnsi" w:cs="Calibri"/>
                <w:b/>
                <w:sz w:val="22"/>
                <w:szCs w:val="22"/>
              </w:rPr>
            </w:pPr>
            <w:r>
              <w:rPr>
                <w:rFonts w:asciiTheme="minorHAnsi" w:hAnsiTheme="minorHAnsi" w:cs="Calibri"/>
                <w:b/>
                <w:sz w:val="22"/>
                <w:szCs w:val="22"/>
              </w:rPr>
              <w:t>4</w:t>
            </w:r>
            <w:r w:rsidR="00307048">
              <w:rPr>
                <w:rFonts w:asciiTheme="minorHAnsi" w:hAnsiTheme="minorHAnsi" w:cs="Calibri"/>
                <w:b/>
                <w:sz w:val="22"/>
                <w:szCs w:val="22"/>
              </w:rPr>
              <w:t>00</w:t>
            </w:r>
          </w:p>
        </w:tc>
        <w:tc>
          <w:tcPr>
            <w:tcW w:w="872" w:type="pct"/>
            <w:tcBorders>
              <w:top w:val="single" w:sz="8" w:space="0" w:color="000000"/>
              <w:left w:val="single" w:sz="8" w:space="0" w:color="000000"/>
              <w:bottom w:val="single" w:sz="8" w:space="0" w:color="000000"/>
              <w:right w:val="single" w:sz="8" w:space="0" w:color="000000"/>
            </w:tcBorders>
          </w:tcPr>
          <w:p w14:paraId="3784D3C4" w14:textId="77777777" w:rsidR="00307048" w:rsidRPr="00322104" w:rsidRDefault="00307048" w:rsidP="007F7E02">
            <w:pPr>
              <w:jc w:val="center"/>
              <w:rPr>
                <w:rFonts w:asciiTheme="minorHAnsi" w:hAnsiTheme="minorHAnsi" w:cs="Calibri"/>
                <w:b/>
                <w:sz w:val="22"/>
                <w:szCs w:val="22"/>
              </w:rPr>
            </w:pPr>
            <w:r w:rsidRPr="00322104">
              <w:rPr>
                <w:rFonts w:asciiTheme="minorHAnsi" w:hAnsiTheme="minorHAnsi" w:cs="Calibri"/>
                <w:b/>
                <w:sz w:val="22"/>
                <w:szCs w:val="22"/>
              </w:rPr>
              <w:t>100%</w:t>
            </w:r>
          </w:p>
        </w:tc>
      </w:tr>
    </w:tbl>
    <w:p w14:paraId="5264923C" w14:textId="77777777" w:rsidR="00307048" w:rsidRDefault="00307048" w:rsidP="00307048">
      <w:pPr>
        <w:rPr>
          <w:rFonts w:asciiTheme="minorHAnsi" w:hAnsiTheme="minorHAnsi" w:cs="Calibri"/>
          <w:sz w:val="22"/>
          <w:szCs w:val="22"/>
        </w:rPr>
      </w:pPr>
    </w:p>
    <w:tbl>
      <w:tblPr>
        <w:tblW w:w="4948"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23"/>
        <w:gridCol w:w="2610"/>
        <w:gridCol w:w="2610"/>
      </w:tblGrid>
      <w:tr w:rsidR="00307048" w:rsidRPr="00551CA2" w14:paraId="6D062CFF" w14:textId="77777777" w:rsidTr="007F7E02">
        <w:tc>
          <w:tcPr>
            <w:tcW w:w="2176"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774AF3EA" w14:textId="77777777" w:rsidR="00307048" w:rsidRPr="00551CA2" w:rsidRDefault="00307048" w:rsidP="007F7E02">
            <w:pPr>
              <w:rPr>
                <w:rFonts w:asciiTheme="minorHAnsi" w:hAnsiTheme="minorHAnsi" w:cs="Calibri"/>
                <w:sz w:val="22"/>
                <w:szCs w:val="22"/>
              </w:rPr>
            </w:pPr>
            <w:r>
              <w:rPr>
                <w:rFonts w:asciiTheme="minorHAnsi" w:eastAsia="Calibri" w:hAnsiTheme="minorHAnsi" w:cs="Calibri"/>
                <w:b/>
                <w:bCs/>
                <w:sz w:val="22"/>
                <w:szCs w:val="22"/>
              </w:rPr>
              <w:t>Grading Scale</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117C5C56" w14:textId="77777777" w:rsidR="00307048" w:rsidRPr="00551CA2" w:rsidRDefault="00307048" w:rsidP="007F7E02">
            <w:pPr>
              <w:jc w:val="center"/>
              <w:rPr>
                <w:rFonts w:asciiTheme="minorHAnsi" w:hAnsiTheme="minorHAnsi" w:cs="Calibri"/>
                <w:sz w:val="22"/>
                <w:szCs w:val="22"/>
              </w:rPr>
            </w:pPr>
            <w:r>
              <w:rPr>
                <w:rFonts w:asciiTheme="minorHAnsi" w:eastAsia="Calibri" w:hAnsiTheme="minorHAnsi" w:cs="Calibri"/>
                <w:b/>
                <w:bCs/>
                <w:sz w:val="22"/>
                <w:szCs w:val="22"/>
              </w:rPr>
              <w:t>Percent</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6AEEFA53" w14:textId="77777777" w:rsidR="00307048" w:rsidRPr="00551CA2" w:rsidRDefault="00307048" w:rsidP="007F7E02">
            <w:pPr>
              <w:jc w:val="center"/>
              <w:rPr>
                <w:rFonts w:asciiTheme="minorHAnsi" w:hAnsiTheme="minorHAnsi" w:cs="Calibri"/>
                <w:sz w:val="22"/>
                <w:szCs w:val="22"/>
              </w:rPr>
            </w:pPr>
            <w:r>
              <w:rPr>
                <w:rFonts w:asciiTheme="minorHAnsi" w:eastAsia="Calibri" w:hAnsiTheme="minorHAnsi" w:cs="Calibri"/>
                <w:b/>
                <w:bCs/>
                <w:sz w:val="22"/>
                <w:szCs w:val="22"/>
              </w:rPr>
              <w:t>Points Earned</w:t>
            </w:r>
          </w:p>
        </w:tc>
      </w:tr>
      <w:tr w:rsidR="00307048" w:rsidRPr="00551CA2" w14:paraId="3BD25E20" w14:textId="77777777" w:rsidTr="007F7E02">
        <w:tc>
          <w:tcPr>
            <w:tcW w:w="2176"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20F933BE" w14:textId="77777777" w:rsidR="00307048" w:rsidRPr="00551CA2" w:rsidRDefault="00307048" w:rsidP="007F7E02">
            <w:pPr>
              <w:rPr>
                <w:rFonts w:asciiTheme="minorHAnsi" w:hAnsiTheme="minorHAnsi" w:cs="Calibri"/>
                <w:sz w:val="22"/>
                <w:szCs w:val="22"/>
              </w:rPr>
            </w:pPr>
            <w:r>
              <w:rPr>
                <w:rFonts w:asciiTheme="minorHAnsi" w:hAnsiTheme="minorHAnsi" w:cs="Calibri"/>
                <w:sz w:val="22"/>
                <w:szCs w:val="22"/>
              </w:rPr>
              <w:t>A</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1342B24E" w14:textId="2117966A" w:rsidR="00307048" w:rsidRPr="00551CA2" w:rsidRDefault="00307048" w:rsidP="00C03D0F">
            <w:pPr>
              <w:jc w:val="center"/>
              <w:rPr>
                <w:rFonts w:asciiTheme="minorHAnsi" w:hAnsiTheme="minorHAnsi" w:cs="Calibri"/>
                <w:sz w:val="22"/>
                <w:szCs w:val="22"/>
              </w:rPr>
            </w:pPr>
            <w:r>
              <w:rPr>
                <w:rFonts w:asciiTheme="minorHAnsi" w:hAnsiTheme="minorHAnsi" w:cs="Calibri"/>
                <w:sz w:val="22"/>
                <w:szCs w:val="22"/>
              </w:rPr>
              <w:t>9</w:t>
            </w:r>
            <w:r w:rsidR="00C03D0F">
              <w:rPr>
                <w:rFonts w:asciiTheme="minorHAnsi" w:hAnsiTheme="minorHAnsi" w:cs="Calibri"/>
                <w:sz w:val="22"/>
                <w:szCs w:val="22"/>
              </w:rPr>
              <w:t>0</w:t>
            </w:r>
            <w:r w:rsidR="00023B48">
              <w:rPr>
                <w:rFonts w:asciiTheme="minorHAnsi" w:hAnsiTheme="minorHAnsi" w:cs="Calibri"/>
                <w:sz w:val="22"/>
                <w:szCs w:val="22"/>
              </w:rPr>
              <w:t>.00</w:t>
            </w:r>
            <w:r>
              <w:rPr>
                <w:rFonts w:asciiTheme="minorHAnsi" w:hAnsiTheme="minorHAnsi" w:cs="Calibri"/>
                <w:sz w:val="22"/>
                <w:szCs w:val="22"/>
              </w:rPr>
              <w:t xml:space="preserve"> – 100%</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00BF093F" w14:textId="49FFFD53" w:rsidR="00307048" w:rsidRPr="00551CA2" w:rsidRDefault="00C03D0F" w:rsidP="007F7E02">
            <w:pPr>
              <w:jc w:val="center"/>
              <w:rPr>
                <w:rFonts w:asciiTheme="minorHAnsi" w:hAnsiTheme="minorHAnsi" w:cs="Calibri"/>
                <w:sz w:val="22"/>
                <w:szCs w:val="22"/>
              </w:rPr>
            </w:pPr>
            <w:r>
              <w:rPr>
                <w:rFonts w:asciiTheme="minorHAnsi" w:hAnsiTheme="minorHAnsi" w:cs="Calibri"/>
                <w:sz w:val="22"/>
                <w:szCs w:val="22"/>
              </w:rPr>
              <w:t xml:space="preserve">358 – 400 </w:t>
            </w:r>
            <w:r w:rsidR="00307048">
              <w:rPr>
                <w:rFonts w:asciiTheme="minorHAnsi" w:hAnsiTheme="minorHAnsi" w:cs="Calibri"/>
                <w:sz w:val="22"/>
                <w:szCs w:val="22"/>
              </w:rPr>
              <w:t xml:space="preserve">   </w:t>
            </w:r>
          </w:p>
        </w:tc>
      </w:tr>
      <w:tr w:rsidR="00307048" w:rsidRPr="00551CA2" w14:paraId="3777D69F" w14:textId="77777777" w:rsidTr="007F7E02">
        <w:tc>
          <w:tcPr>
            <w:tcW w:w="2176"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1071B9DC" w14:textId="77777777" w:rsidR="00307048" w:rsidRPr="00551CA2" w:rsidRDefault="00307048" w:rsidP="007F7E02">
            <w:pPr>
              <w:rPr>
                <w:rFonts w:asciiTheme="minorHAnsi" w:hAnsiTheme="minorHAnsi" w:cs="Calibri"/>
                <w:sz w:val="22"/>
                <w:szCs w:val="22"/>
              </w:rPr>
            </w:pPr>
            <w:r>
              <w:rPr>
                <w:rFonts w:asciiTheme="minorHAnsi" w:hAnsiTheme="minorHAnsi" w:cs="Calibri"/>
                <w:sz w:val="22"/>
                <w:szCs w:val="22"/>
              </w:rPr>
              <w:t>B</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75F3EFC1" w14:textId="646D4045" w:rsidR="00307048" w:rsidRPr="00551CA2" w:rsidRDefault="00307048" w:rsidP="00C03D0F">
            <w:pPr>
              <w:jc w:val="center"/>
              <w:rPr>
                <w:rFonts w:asciiTheme="minorHAnsi" w:hAnsiTheme="minorHAnsi" w:cs="Calibri"/>
                <w:sz w:val="22"/>
                <w:szCs w:val="22"/>
              </w:rPr>
            </w:pPr>
            <w:r>
              <w:rPr>
                <w:rFonts w:asciiTheme="minorHAnsi" w:hAnsiTheme="minorHAnsi" w:cs="Calibri"/>
                <w:sz w:val="22"/>
                <w:szCs w:val="22"/>
              </w:rPr>
              <w:t>8</w:t>
            </w:r>
            <w:r w:rsidR="00C03D0F">
              <w:rPr>
                <w:rFonts w:asciiTheme="minorHAnsi" w:hAnsiTheme="minorHAnsi" w:cs="Calibri"/>
                <w:sz w:val="22"/>
                <w:szCs w:val="22"/>
              </w:rPr>
              <w:t>0</w:t>
            </w:r>
            <w:r w:rsidR="00023B48">
              <w:rPr>
                <w:rFonts w:asciiTheme="minorHAnsi" w:hAnsiTheme="minorHAnsi" w:cs="Calibri"/>
                <w:sz w:val="22"/>
                <w:szCs w:val="22"/>
              </w:rPr>
              <w:t>.00</w:t>
            </w:r>
            <w:r>
              <w:rPr>
                <w:rFonts w:asciiTheme="minorHAnsi" w:hAnsiTheme="minorHAnsi" w:cs="Calibri"/>
                <w:sz w:val="22"/>
                <w:szCs w:val="22"/>
              </w:rPr>
              <w:t xml:space="preserve"> – </w:t>
            </w:r>
            <w:r w:rsidR="00C03D0F">
              <w:rPr>
                <w:rFonts w:asciiTheme="minorHAnsi" w:hAnsiTheme="minorHAnsi" w:cs="Calibri"/>
                <w:sz w:val="22"/>
                <w:szCs w:val="22"/>
              </w:rPr>
              <w:t>89</w:t>
            </w:r>
            <w:r w:rsidR="00023B48">
              <w:rPr>
                <w:rFonts w:asciiTheme="minorHAnsi" w:hAnsiTheme="minorHAnsi" w:cs="Calibri"/>
                <w:sz w:val="22"/>
                <w:szCs w:val="22"/>
              </w:rPr>
              <w:t>.99</w:t>
            </w:r>
            <w:r>
              <w:rPr>
                <w:rFonts w:asciiTheme="minorHAnsi" w:hAnsiTheme="minorHAnsi" w:cs="Calibri"/>
                <w:sz w:val="22"/>
                <w:szCs w:val="22"/>
              </w:rPr>
              <w:t>%</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2A41C037" w14:textId="773C85D0" w:rsidR="00307048" w:rsidRPr="00551CA2" w:rsidRDefault="00C03D0F" w:rsidP="00C03D0F">
            <w:pPr>
              <w:jc w:val="center"/>
              <w:rPr>
                <w:rFonts w:asciiTheme="minorHAnsi" w:hAnsiTheme="minorHAnsi" w:cs="Calibri"/>
                <w:sz w:val="22"/>
                <w:szCs w:val="22"/>
              </w:rPr>
            </w:pPr>
            <w:r>
              <w:rPr>
                <w:rFonts w:asciiTheme="minorHAnsi" w:hAnsiTheme="minorHAnsi" w:cs="Calibri"/>
                <w:sz w:val="22"/>
                <w:szCs w:val="22"/>
              </w:rPr>
              <w:t>318</w:t>
            </w:r>
            <w:r w:rsidR="00307048">
              <w:rPr>
                <w:rFonts w:asciiTheme="minorHAnsi" w:hAnsiTheme="minorHAnsi" w:cs="Calibri"/>
                <w:sz w:val="22"/>
                <w:szCs w:val="22"/>
              </w:rPr>
              <w:t xml:space="preserve"> – </w:t>
            </w:r>
            <w:r>
              <w:rPr>
                <w:rFonts w:asciiTheme="minorHAnsi" w:hAnsiTheme="minorHAnsi" w:cs="Calibri"/>
                <w:sz w:val="22"/>
                <w:szCs w:val="22"/>
              </w:rPr>
              <w:t>357</w:t>
            </w:r>
            <w:r w:rsidR="00307048">
              <w:rPr>
                <w:rFonts w:asciiTheme="minorHAnsi" w:hAnsiTheme="minorHAnsi" w:cs="Calibri"/>
                <w:sz w:val="22"/>
                <w:szCs w:val="22"/>
              </w:rPr>
              <w:t xml:space="preserve">  </w:t>
            </w:r>
          </w:p>
        </w:tc>
      </w:tr>
      <w:tr w:rsidR="00307048" w:rsidRPr="00551CA2" w14:paraId="4A33893D" w14:textId="77777777" w:rsidTr="007F7E02">
        <w:tc>
          <w:tcPr>
            <w:tcW w:w="2176"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0B716709" w14:textId="77777777" w:rsidR="00307048" w:rsidRPr="00551CA2" w:rsidRDefault="00307048" w:rsidP="007F7E02">
            <w:pPr>
              <w:rPr>
                <w:rFonts w:asciiTheme="minorHAnsi" w:hAnsiTheme="minorHAnsi" w:cs="Calibri"/>
                <w:sz w:val="22"/>
                <w:szCs w:val="22"/>
              </w:rPr>
            </w:pPr>
            <w:r>
              <w:rPr>
                <w:rFonts w:asciiTheme="minorHAnsi" w:hAnsiTheme="minorHAnsi" w:cs="Calibri"/>
                <w:sz w:val="22"/>
                <w:szCs w:val="22"/>
              </w:rPr>
              <w:t>C</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188A6C82" w14:textId="32BF8F67" w:rsidR="00307048" w:rsidRPr="00551CA2" w:rsidRDefault="00307048" w:rsidP="00C03D0F">
            <w:pPr>
              <w:jc w:val="center"/>
              <w:rPr>
                <w:rFonts w:asciiTheme="minorHAnsi" w:hAnsiTheme="minorHAnsi" w:cs="Calibri"/>
                <w:sz w:val="22"/>
                <w:szCs w:val="22"/>
              </w:rPr>
            </w:pPr>
            <w:r>
              <w:rPr>
                <w:rFonts w:asciiTheme="minorHAnsi" w:hAnsiTheme="minorHAnsi" w:cs="Calibri"/>
                <w:sz w:val="22"/>
                <w:szCs w:val="22"/>
              </w:rPr>
              <w:t>7</w:t>
            </w:r>
            <w:r w:rsidR="00C03D0F">
              <w:rPr>
                <w:rFonts w:asciiTheme="minorHAnsi" w:hAnsiTheme="minorHAnsi" w:cs="Calibri"/>
                <w:sz w:val="22"/>
                <w:szCs w:val="22"/>
              </w:rPr>
              <w:t>0</w:t>
            </w:r>
            <w:r w:rsidR="00023B48">
              <w:rPr>
                <w:rFonts w:asciiTheme="minorHAnsi" w:hAnsiTheme="minorHAnsi" w:cs="Calibri"/>
                <w:sz w:val="22"/>
                <w:szCs w:val="22"/>
              </w:rPr>
              <w:t>.00</w:t>
            </w:r>
            <w:r>
              <w:rPr>
                <w:rFonts w:asciiTheme="minorHAnsi" w:hAnsiTheme="minorHAnsi" w:cs="Calibri"/>
                <w:sz w:val="22"/>
                <w:szCs w:val="22"/>
              </w:rPr>
              <w:t xml:space="preserve"> – </w:t>
            </w:r>
            <w:r w:rsidR="00C03D0F">
              <w:rPr>
                <w:rFonts w:asciiTheme="minorHAnsi" w:hAnsiTheme="minorHAnsi" w:cs="Calibri"/>
                <w:sz w:val="22"/>
                <w:szCs w:val="22"/>
              </w:rPr>
              <w:t>79</w:t>
            </w:r>
            <w:r w:rsidR="00023B48">
              <w:rPr>
                <w:rFonts w:asciiTheme="minorHAnsi" w:hAnsiTheme="minorHAnsi" w:cs="Calibri"/>
                <w:sz w:val="22"/>
                <w:szCs w:val="22"/>
              </w:rPr>
              <w:t>.99</w:t>
            </w:r>
            <w:r>
              <w:rPr>
                <w:rFonts w:asciiTheme="minorHAnsi" w:hAnsiTheme="minorHAnsi" w:cs="Calibri"/>
                <w:sz w:val="22"/>
                <w:szCs w:val="22"/>
              </w:rPr>
              <w:t>%</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11717F76" w14:textId="12C340E2" w:rsidR="00307048" w:rsidRPr="00551CA2" w:rsidRDefault="00C03D0F" w:rsidP="00C03D0F">
            <w:pPr>
              <w:jc w:val="center"/>
              <w:rPr>
                <w:rFonts w:asciiTheme="minorHAnsi" w:hAnsiTheme="minorHAnsi" w:cs="Calibri"/>
                <w:sz w:val="22"/>
                <w:szCs w:val="22"/>
              </w:rPr>
            </w:pPr>
            <w:r>
              <w:rPr>
                <w:rFonts w:asciiTheme="minorHAnsi" w:hAnsiTheme="minorHAnsi" w:cs="Calibri"/>
                <w:sz w:val="22"/>
                <w:szCs w:val="22"/>
              </w:rPr>
              <w:t>278</w:t>
            </w:r>
            <w:r w:rsidR="00307048">
              <w:rPr>
                <w:rFonts w:asciiTheme="minorHAnsi" w:hAnsiTheme="minorHAnsi" w:cs="Calibri"/>
                <w:sz w:val="22"/>
                <w:szCs w:val="22"/>
              </w:rPr>
              <w:t xml:space="preserve"> – </w:t>
            </w:r>
            <w:r>
              <w:rPr>
                <w:rFonts w:asciiTheme="minorHAnsi" w:hAnsiTheme="minorHAnsi" w:cs="Calibri"/>
                <w:sz w:val="22"/>
                <w:szCs w:val="22"/>
              </w:rPr>
              <w:t>317</w:t>
            </w:r>
            <w:r w:rsidR="00307048">
              <w:rPr>
                <w:rFonts w:asciiTheme="minorHAnsi" w:hAnsiTheme="minorHAnsi" w:cs="Calibri"/>
                <w:sz w:val="22"/>
                <w:szCs w:val="22"/>
              </w:rPr>
              <w:t xml:space="preserve">  </w:t>
            </w:r>
          </w:p>
        </w:tc>
      </w:tr>
      <w:tr w:rsidR="00307048" w:rsidRPr="00551CA2" w14:paraId="5EB652BA" w14:textId="77777777" w:rsidTr="007F7E02">
        <w:tc>
          <w:tcPr>
            <w:tcW w:w="2176"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3624CBEB" w14:textId="77777777" w:rsidR="00307048" w:rsidRPr="00551CA2" w:rsidRDefault="00307048" w:rsidP="007F7E02">
            <w:pPr>
              <w:rPr>
                <w:rFonts w:asciiTheme="minorHAnsi" w:hAnsiTheme="minorHAnsi" w:cs="Calibri"/>
                <w:sz w:val="22"/>
                <w:szCs w:val="22"/>
              </w:rPr>
            </w:pPr>
            <w:r>
              <w:rPr>
                <w:rFonts w:asciiTheme="minorHAnsi" w:hAnsiTheme="minorHAnsi" w:cs="Calibri"/>
                <w:sz w:val="22"/>
                <w:szCs w:val="22"/>
              </w:rPr>
              <w:t>D</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3CAFB948" w14:textId="6A1B90C2" w:rsidR="00307048" w:rsidRPr="00551CA2" w:rsidRDefault="00307048" w:rsidP="00C03D0F">
            <w:pPr>
              <w:jc w:val="center"/>
              <w:rPr>
                <w:rFonts w:asciiTheme="minorHAnsi" w:hAnsiTheme="minorHAnsi" w:cs="Calibri"/>
                <w:sz w:val="22"/>
                <w:szCs w:val="22"/>
              </w:rPr>
            </w:pPr>
            <w:r>
              <w:rPr>
                <w:rFonts w:asciiTheme="minorHAnsi" w:hAnsiTheme="minorHAnsi" w:cs="Calibri"/>
                <w:sz w:val="22"/>
                <w:szCs w:val="22"/>
              </w:rPr>
              <w:t>6</w:t>
            </w:r>
            <w:r w:rsidR="00C03D0F">
              <w:rPr>
                <w:rFonts w:asciiTheme="minorHAnsi" w:hAnsiTheme="minorHAnsi" w:cs="Calibri"/>
                <w:sz w:val="22"/>
                <w:szCs w:val="22"/>
              </w:rPr>
              <w:t>0</w:t>
            </w:r>
            <w:r w:rsidR="00023B48">
              <w:rPr>
                <w:rFonts w:asciiTheme="minorHAnsi" w:hAnsiTheme="minorHAnsi" w:cs="Calibri"/>
                <w:sz w:val="22"/>
                <w:szCs w:val="22"/>
              </w:rPr>
              <w:t>.00</w:t>
            </w:r>
            <w:r>
              <w:rPr>
                <w:rFonts w:asciiTheme="minorHAnsi" w:hAnsiTheme="minorHAnsi" w:cs="Calibri"/>
                <w:sz w:val="22"/>
                <w:szCs w:val="22"/>
              </w:rPr>
              <w:t xml:space="preserve"> – </w:t>
            </w:r>
            <w:r w:rsidR="00C03D0F">
              <w:rPr>
                <w:rFonts w:asciiTheme="minorHAnsi" w:hAnsiTheme="minorHAnsi" w:cs="Calibri"/>
                <w:sz w:val="22"/>
                <w:szCs w:val="22"/>
              </w:rPr>
              <w:t>69</w:t>
            </w:r>
            <w:r w:rsidR="00023B48">
              <w:rPr>
                <w:rFonts w:asciiTheme="minorHAnsi" w:hAnsiTheme="minorHAnsi" w:cs="Calibri"/>
                <w:sz w:val="22"/>
                <w:szCs w:val="22"/>
              </w:rPr>
              <w:t>.99</w:t>
            </w:r>
            <w:r>
              <w:rPr>
                <w:rFonts w:asciiTheme="minorHAnsi" w:hAnsiTheme="minorHAnsi" w:cs="Calibri"/>
                <w:sz w:val="22"/>
                <w:szCs w:val="22"/>
              </w:rPr>
              <w:t>%</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3C63E0DD" w14:textId="608AC409" w:rsidR="00307048" w:rsidRPr="00551CA2" w:rsidRDefault="00307048" w:rsidP="00C03D0F">
            <w:pPr>
              <w:jc w:val="center"/>
              <w:rPr>
                <w:rFonts w:asciiTheme="minorHAnsi" w:hAnsiTheme="minorHAnsi" w:cs="Calibri"/>
                <w:sz w:val="22"/>
                <w:szCs w:val="22"/>
              </w:rPr>
            </w:pPr>
            <w:r>
              <w:rPr>
                <w:rFonts w:asciiTheme="minorHAnsi" w:hAnsiTheme="minorHAnsi" w:cs="Calibri"/>
                <w:sz w:val="22"/>
                <w:szCs w:val="22"/>
              </w:rPr>
              <w:t xml:space="preserve"> </w:t>
            </w:r>
            <w:r w:rsidR="00C03D0F">
              <w:rPr>
                <w:rFonts w:asciiTheme="minorHAnsi" w:hAnsiTheme="minorHAnsi" w:cs="Calibri"/>
                <w:sz w:val="22"/>
                <w:szCs w:val="22"/>
              </w:rPr>
              <w:t>238</w:t>
            </w:r>
            <w:r>
              <w:rPr>
                <w:rFonts w:asciiTheme="minorHAnsi" w:hAnsiTheme="minorHAnsi" w:cs="Calibri"/>
                <w:sz w:val="22"/>
                <w:szCs w:val="22"/>
              </w:rPr>
              <w:t xml:space="preserve"> – </w:t>
            </w:r>
            <w:r w:rsidR="00C03D0F">
              <w:rPr>
                <w:rFonts w:asciiTheme="minorHAnsi" w:hAnsiTheme="minorHAnsi" w:cs="Calibri"/>
                <w:sz w:val="22"/>
                <w:szCs w:val="22"/>
              </w:rPr>
              <w:t>277</w:t>
            </w:r>
            <w:r>
              <w:rPr>
                <w:rFonts w:asciiTheme="minorHAnsi" w:hAnsiTheme="minorHAnsi" w:cs="Calibri"/>
                <w:sz w:val="22"/>
                <w:szCs w:val="22"/>
              </w:rPr>
              <w:t xml:space="preserve">   </w:t>
            </w:r>
          </w:p>
        </w:tc>
      </w:tr>
      <w:tr w:rsidR="00307048" w14:paraId="076A8E42" w14:textId="77777777" w:rsidTr="007F7E02">
        <w:tc>
          <w:tcPr>
            <w:tcW w:w="2176"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13909E9D" w14:textId="77777777" w:rsidR="00307048" w:rsidRDefault="00307048" w:rsidP="007F7E02">
            <w:pPr>
              <w:rPr>
                <w:rFonts w:asciiTheme="minorHAnsi" w:hAnsiTheme="minorHAnsi" w:cs="Calibri"/>
                <w:sz w:val="22"/>
                <w:szCs w:val="22"/>
              </w:rPr>
            </w:pPr>
            <w:r>
              <w:rPr>
                <w:rFonts w:asciiTheme="minorHAnsi" w:hAnsiTheme="minorHAnsi" w:cs="Calibri"/>
                <w:sz w:val="22"/>
                <w:szCs w:val="22"/>
              </w:rPr>
              <w:t>U</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2E2195DF" w14:textId="7DF18480" w:rsidR="00307048" w:rsidRDefault="00307048" w:rsidP="00C03D0F">
            <w:pPr>
              <w:jc w:val="center"/>
              <w:rPr>
                <w:rFonts w:asciiTheme="minorHAnsi" w:hAnsiTheme="minorHAnsi" w:cs="Calibri"/>
                <w:sz w:val="22"/>
                <w:szCs w:val="22"/>
              </w:rPr>
            </w:pPr>
            <w:r>
              <w:rPr>
                <w:rFonts w:asciiTheme="minorHAnsi" w:hAnsiTheme="minorHAnsi" w:cs="Calibri"/>
                <w:sz w:val="22"/>
                <w:szCs w:val="22"/>
              </w:rPr>
              <w:t xml:space="preserve">Below </w:t>
            </w:r>
            <w:r w:rsidR="00023B48">
              <w:rPr>
                <w:rFonts w:asciiTheme="minorHAnsi" w:hAnsiTheme="minorHAnsi" w:cs="Calibri"/>
                <w:sz w:val="22"/>
                <w:szCs w:val="22"/>
              </w:rPr>
              <w:t>59.99</w:t>
            </w:r>
            <w:r>
              <w:rPr>
                <w:rFonts w:asciiTheme="minorHAnsi" w:hAnsiTheme="minorHAnsi" w:cs="Calibri"/>
                <w:sz w:val="22"/>
                <w:szCs w:val="22"/>
              </w:rPr>
              <w:t>%</w:t>
            </w:r>
          </w:p>
        </w:tc>
        <w:tc>
          <w:tcPr>
            <w:tcW w:w="141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597F65A0" w14:textId="429D09F9" w:rsidR="00307048" w:rsidRDefault="00307048" w:rsidP="00C03D0F">
            <w:pPr>
              <w:jc w:val="center"/>
              <w:rPr>
                <w:rFonts w:asciiTheme="minorHAnsi" w:hAnsiTheme="minorHAnsi" w:cs="Calibri"/>
                <w:sz w:val="22"/>
                <w:szCs w:val="22"/>
              </w:rPr>
            </w:pPr>
            <w:r>
              <w:rPr>
                <w:rFonts w:asciiTheme="minorHAnsi" w:hAnsiTheme="minorHAnsi" w:cs="Calibri"/>
                <w:sz w:val="22"/>
                <w:szCs w:val="22"/>
              </w:rPr>
              <w:t xml:space="preserve">Below </w:t>
            </w:r>
            <w:r w:rsidR="00C03D0F">
              <w:rPr>
                <w:rFonts w:asciiTheme="minorHAnsi" w:hAnsiTheme="minorHAnsi" w:cs="Calibri"/>
                <w:sz w:val="22"/>
                <w:szCs w:val="22"/>
              </w:rPr>
              <w:t>238</w:t>
            </w:r>
          </w:p>
        </w:tc>
      </w:tr>
    </w:tbl>
    <w:p w14:paraId="286BAB0F" w14:textId="2DAC6711" w:rsidR="00307048" w:rsidRDefault="00307048">
      <w:pPr>
        <w:rPr>
          <w:rFonts w:asciiTheme="minorHAnsi" w:hAnsiTheme="minorHAnsi" w:cs="Calibri"/>
          <w:sz w:val="22"/>
          <w:szCs w:val="22"/>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40"/>
      </w:tblGrid>
      <w:tr w:rsidR="00706015" w:rsidRPr="00551CA2" w14:paraId="136065E0" w14:textId="77777777" w:rsidTr="005E6D0A">
        <w:tc>
          <w:tcPr>
            <w:tcW w:w="0" w:type="auto"/>
            <w:tcBorders>
              <w:top w:val="single" w:sz="8" w:space="0" w:color="000000"/>
              <w:left w:val="single" w:sz="8" w:space="0" w:color="000000"/>
              <w:bottom w:val="single" w:sz="8" w:space="0" w:color="000000"/>
              <w:right w:val="single" w:sz="8" w:space="0" w:color="000000"/>
            </w:tcBorders>
            <w:shd w:val="clear" w:color="auto" w:fill="EFCF5B"/>
            <w:tcMar>
              <w:top w:w="0" w:type="dxa"/>
              <w:left w:w="108" w:type="dxa"/>
              <w:bottom w:w="0" w:type="dxa"/>
              <w:right w:w="108" w:type="dxa"/>
            </w:tcMar>
          </w:tcPr>
          <w:p w14:paraId="606EBD48" w14:textId="77777777" w:rsidR="00706015" w:rsidRPr="00551CA2" w:rsidRDefault="00706015">
            <w:pPr>
              <w:rPr>
                <w:rFonts w:asciiTheme="minorHAnsi" w:hAnsiTheme="minorHAnsi" w:cs="Calibri"/>
                <w:sz w:val="22"/>
                <w:szCs w:val="22"/>
              </w:rPr>
            </w:pPr>
            <w:r w:rsidRPr="00551CA2">
              <w:rPr>
                <w:rFonts w:asciiTheme="minorHAnsi" w:eastAsia="Calibri" w:hAnsiTheme="minorHAnsi" w:cs="Calibri"/>
                <w:b/>
                <w:bCs/>
                <w:sz w:val="22"/>
                <w:szCs w:val="22"/>
              </w:rPr>
              <w:t>9.</w:t>
            </w:r>
            <w:r w:rsidRPr="00551CA2">
              <w:rPr>
                <w:rFonts w:asciiTheme="minorHAnsi" w:eastAsia="Calibri" w:hAnsiTheme="minorHAnsi" w:cs="Calibri"/>
                <w:sz w:val="22"/>
                <w:szCs w:val="22"/>
              </w:rPr>
              <w:t xml:space="preserve"> </w:t>
            </w:r>
            <w:r w:rsidRPr="00551CA2">
              <w:rPr>
                <w:rFonts w:asciiTheme="minorHAnsi" w:eastAsia="Calibri" w:hAnsiTheme="minorHAnsi" w:cs="Calibri"/>
                <w:b/>
                <w:bCs/>
                <w:sz w:val="22"/>
                <w:szCs w:val="22"/>
              </w:rPr>
              <w:t xml:space="preserve">STUDENT HELP RESOURCES </w:t>
            </w:r>
          </w:p>
        </w:tc>
      </w:tr>
    </w:tbl>
    <w:p w14:paraId="7430F95F" w14:textId="77777777" w:rsidR="00706015" w:rsidRPr="00551CA2" w:rsidRDefault="00706015">
      <w:pPr>
        <w:rPr>
          <w:rFonts w:asciiTheme="minorHAnsi" w:hAnsiTheme="minorHAnsi" w:cs="Calibri"/>
          <w:sz w:val="22"/>
          <w:szCs w:val="22"/>
        </w:rPr>
      </w:pPr>
    </w:p>
    <w:p w14:paraId="678F7A48" w14:textId="6F224FB4" w:rsidR="007F7E02" w:rsidRDefault="00706015">
      <w:pPr>
        <w:rPr>
          <w:rFonts w:asciiTheme="minorHAnsi" w:hAnsiTheme="minorHAnsi" w:cs="Calibri"/>
          <w:sz w:val="22"/>
          <w:szCs w:val="22"/>
        </w:rPr>
      </w:pPr>
      <w:r w:rsidRPr="00551CA2">
        <w:rPr>
          <w:rFonts w:asciiTheme="minorHAnsi" w:hAnsiTheme="minorHAnsi" w:cs="Calibri"/>
          <w:sz w:val="22"/>
          <w:szCs w:val="22"/>
        </w:rPr>
        <w:t xml:space="preserve">Students have access to academic services, technical support and student services at Fort Hays State University. You can find the resources online at </w:t>
      </w:r>
      <w:hyperlink r:id="rId9" w:history="1">
        <w:r w:rsidRPr="00551CA2">
          <w:rPr>
            <w:rFonts w:asciiTheme="minorHAnsi" w:hAnsiTheme="minorHAnsi" w:cs="Calibri"/>
            <w:color w:val="0000FF"/>
            <w:sz w:val="22"/>
            <w:szCs w:val="22"/>
            <w:u w:val="single"/>
          </w:rPr>
          <w:t>http</w:t>
        </w:r>
      </w:hyperlink>
      <w:hyperlink r:id="rId10" w:history="1">
        <w:r w:rsidRPr="00551CA2">
          <w:rPr>
            <w:rFonts w:asciiTheme="minorHAnsi" w:hAnsiTheme="minorHAnsi" w:cs="Calibri"/>
            <w:color w:val="0000FF"/>
            <w:sz w:val="22"/>
            <w:szCs w:val="22"/>
            <w:u w:val="single"/>
          </w:rPr>
          <w:t>://</w:t>
        </w:r>
      </w:hyperlink>
      <w:hyperlink r:id="rId11" w:history="1">
        <w:r w:rsidRPr="00551CA2">
          <w:rPr>
            <w:rFonts w:asciiTheme="minorHAnsi" w:hAnsiTheme="minorHAnsi" w:cs="Calibri"/>
            <w:color w:val="0000FF"/>
            <w:sz w:val="22"/>
            <w:szCs w:val="22"/>
            <w:u w:val="single"/>
          </w:rPr>
          <w:t>www</w:t>
        </w:r>
      </w:hyperlink>
      <w:hyperlink r:id="rId12" w:history="1">
        <w:r w:rsidRPr="00551CA2">
          <w:rPr>
            <w:rFonts w:asciiTheme="minorHAnsi" w:hAnsiTheme="minorHAnsi" w:cs="Calibri"/>
            <w:color w:val="0000FF"/>
            <w:sz w:val="22"/>
            <w:szCs w:val="22"/>
            <w:u w:val="single"/>
          </w:rPr>
          <w:t>.</w:t>
        </w:r>
      </w:hyperlink>
      <w:hyperlink r:id="rId13" w:history="1">
        <w:r w:rsidRPr="00551CA2">
          <w:rPr>
            <w:rFonts w:asciiTheme="minorHAnsi" w:hAnsiTheme="minorHAnsi" w:cs="Calibri"/>
            <w:color w:val="0000FF"/>
            <w:sz w:val="22"/>
            <w:szCs w:val="22"/>
            <w:u w:val="single"/>
          </w:rPr>
          <w:t>fhsu</w:t>
        </w:r>
      </w:hyperlink>
      <w:hyperlink r:id="rId14" w:history="1">
        <w:r w:rsidRPr="00551CA2">
          <w:rPr>
            <w:rFonts w:asciiTheme="minorHAnsi" w:hAnsiTheme="minorHAnsi" w:cs="Calibri"/>
            <w:color w:val="0000FF"/>
            <w:sz w:val="22"/>
            <w:szCs w:val="22"/>
            <w:u w:val="single"/>
          </w:rPr>
          <w:t>.</w:t>
        </w:r>
      </w:hyperlink>
      <w:hyperlink r:id="rId15" w:history="1">
        <w:r w:rsidRPr="00551CA2">
          <w:rPr>
            <w:rFonts w:asciiTheme="minorHAnsi" w:hAnsiTheme="minorHAnsi" w:cs="Calibri"/>
            <w:color w:val="0000FF"/>
            <w:sz w:val="22"/>
            <w:szCs w:val="22"/>
            <w:u w:val="single"/>
          </w:rPr>
          <w:t>edu</w:t>
        </w:r>
      </w:hyperlink>
      <w:hyperlink r:id="rId16" w:history="1">
        <w:r w:rsidRPr="00551CA2">
          <w:rPr>
            <w:rFonts w:asciiTheme="minorHAnsi" w:hAnsiTheme="minorHAnsi" w:cs="Calibri"/>
            <w:color w:val="0000FF"/>
            <w:sz w:val="22"/>
            <w:szCs w:val="22"/>
            <w:u w:val="single"/>
          </w:rPr>
          <w:t>/</w:t>
        </w:r>
      </w:hyperlink>
      <w:hyperlink r:id="rId17" w:history="1">
        <w:r w:rsidRPr="00551CA2">
          <w:rPr>
            <w:rFonts w:asciiTheme="minorHAnsi" w:hAnsiTheme="minorHAnsi" w:cs="Calibri"/>
            <w:color w:val="0000FF"/>
            <w:sz w:val="22"/>
            <w:szCs w:val="22"/>
            <w:u w:val="single"/>
          </w:rPr>
          <w:t>ctelt</w:t>
        </w:r>
      </w:hyperlink>
      <w:hyperlink r:id="rId18" w:history="1">
        <w:r w:rsidRPr="00551CA2">
          <w:rPr>
            <w:rFonts w:asciiTheme="minorHAnsi" w:hAnsiTheme="minorHAnsi" w:cs="Calibri"/>
            <w:color w:val="0000FF"/>
            <w:sz w:val="22"/>
            <w:szCs w:val="22"/>
            <w:u w:val="single"/>
          </w:rPr>
          <w:t>/</w:t>
        </w:r>
      </w:hyperlink>
      <w:hyperlink r:id="rId19" w:history="1">
        <w:r w:rsidRPr="00551CA2">
          <w:rPr>
            <w:rFonts w:asciiTheme="minorHAnsi" w:hAnsiTheme="minorHAnsi" w:cs="Calibri"/>
            <w:color w:val="0000FF"/>
            <w:sz w:val="22"/>
            <w:szCs w:val="22"/>
            <w:u w:val="single"/>
          </w:rPr>
          <w:t>services</w:t>
        </w:r>
      </w:hyperlink>
      <w:hyperlink r:id="rId20" w:history="1">
        <w:r w:rsidRPr="00551CA2">
          <w:rPr>
            <w:rFonts w:asciiTheme="minorHAnsi" w:hAnsiTheme="minorHAnsi" w:cs="Calibri"/>
            <w:color w:val="0000FF"/>
            <w:sz w:val="22"/>
            <w:szCs w:val="22"/>
            <w:u w:val="single"/>
          </w:rPr>
          <w:t>/</w:t>
        </w:r>
      </w:hyperlink>
      <w:hyperlink r:id="rId21" w:history="1">
        <w:r w:rsidRPr="00551CA2">
          <w:rPr>
            <w:rFonts w:asciiTheme="minorHAnsi" w:hAnsiTheme="minorHAnsi" w:cs="Calibri"/>
            <w:color w:val="0000FF"/>
            <w:sz w:val="22"/>
            <w:szCs w:val="22"/>
            <w:u w:val="single"/>
          </w:rPr>
          <w:t>Student</w:t>
        </w:r>
      </w:hyperlink>
      <w:hyperlink r:id="rId22" w:history="1">
        <w:r w:rsidRPr="00551CA2">
          <w:rPr>
            <w:rFonts w:asciiTheme="minorHAnsi" w:hAnsiTheme="minorHAnsi" w:cs="Calibri"/>
            <w:color w:val="0000FF"/>
            <w:sz w:val="22"/>
            <w:szCs w:val="22"/>
            <w:u w:val="single"/>
          </w:rPr>
          <w:t>-</w:t>
        </w:r>
      </w:hyperlink>
      <w:hyperlink r:id="rId23" w:history="1">
        <w:r w:rsidRPr="00551CA2">
          <w:rPr>
            <w:rFonts w:asciiTheme="minorHAnsi" w:hAnsiTheme="minorHAnsi" w:cs="Calibri"/>
            <w:color w:val="0000FF"/>
            <w:sz w:val="22"/>
            <w:szCs w:val="22"/>
            <w:u w:val="single"/>
          </w:rPr>
          <w:t>Help</w:t>
        </w:r>
      </w:hyperlink>
      <w:hyperlink r:id="rId24" w:history="1">
        <w:r w:rsidRPr="00551CA2">
          <w:rPr>
            <w:rFonts w:asciiTheme="minorHAnsi" w:hAnsiTheme="minorHAnsi" w:cs="Calibri"/>
            <w:color w:val="0000FF"/>
            <w:sz w:val="22"/>
            <w:szCs w:val="22"/>
            <w:u w:val="single"/>
          </w:rPr>
          <w:t>-</w:t>
        </w:r>
      </w:hyperlink>
      <w:hyperlink r:id="rId25" w:history="1">
        <w:r w:rsidRPr="00551CA2">
          <w:rPr>
            <w:rFonts w:asciiTheme="minorHAnsi" w:hAnsiTheme="minorHAnsi" w:cs="Calibri"/>
            <w:color w:val="0000FF"/>
            <w:sz w:val="22"/>
            <w:szCs w:val="22"/>
            <w:u w:val="single"/>
          </w:rPr>
          <w:t>Resources</w:t>
        </w:r>
      </w:hyperlink>
      <w:hyperlink r:id="rId26" w:history="1">
        <w:r w:rsidRPr="00551CA2">
          <w:rPr>
            <w:rFonts w:asciiTheme="minorHAnsi" w:hAnsiTheme="minorHAnsi" w:cs="Calibri"/>
            <w:color w:val="0000FF"/>
            <w:sz w:val="22"/>
            <w:szCs w:val="22"/>
            <w:u w:val="single"/>
          </w:rPr>
          <w:t>/</w:t>
        </w:r>
      </w:hyperlink>
      <w:r w:rsidRPr="00551CA2">
        <w:rPr>
          <w:rFonts w:asciiTheme="minorHAnsi" w:hAnsiTheme="minorHAnsi" w:cs="Calibri"/>
          <w:sz w:val="22"/>
          <w:szCs w:val="22"/>
        </w:rPr>
        <w:t xml:space="preserve"> </w:t>
      </w:r>
    </w:p>
    <w:p w14:paraId="12588E40" w14:textId="77777777" w:rsidR="00797A0A" w:rsidRPr="00551CA2" w:rsidRDefault="00797A0A">
      <w:pPr>
        <w:rPr>
          <w:rFonts w:asciiTheme="minorHAnsi" w:hAnsiTheme="minorHAnsi" w:cs="Calibri"/>
          <w:sz w:val="22"/>
          <w:szCs w:val="22"/>
        </w:rPr>
      </w:pPr>
    </w:p>
    <w:p w14:paraId="245AF7FA" w14:textId="77777777" w:rsidR="00706015" w:rsidRPr="00551CA2" w:rsidRDefault="00706015">
      <w:pPr>
        <w:rPr>
          <w:rFonts w:asciiTheme="minorHAnsi" w:hAnsiTheme="minorHAnsi" w:cs="Calibri"/>
          <w:sz w:val="22"/>
          <w:szCs w:val="22"/>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40"/>
      </w:tblGrid>
      <w:tr w:rsidR="00706015" w:rsidRPr="00551CA2" w14:paraId="257A40A2" w14:textId="77777777" w:rsidTr="005E6D0A">
        <w:tc>
          <w:tcPr>
            <w:tcW w:w="0" w:type="auto"/>
            <w:tcBorders>
              <w:top w:val="single" w:sz="8" w:space="0" w:color="000000"/>
              <w:left w:val="single" w:sz="8" w:space="0" w:color="000000"/>
              <w:bottom w:val="single" w:sz="8" w:space="0" w:color="000000"/>
              <w:right w:val="single" w:sz="8" w:space="0" w:color="000000"/>
            </w:tcBorders>
            <w:shd w:val="clear" w:color="auto" w:fill="EFCF5B"/>
            <w:tcMar>
              <w:top w:w="0" w:type="dxa"/>
              <w:left w:w="108" w:type="dxa"/>
              <w:bottom w:w="0" w:type="dxa"/>
              <w:right w:w="108" w:type="dxa"/>
            </w:tcMar>
          </w:tcPr>
          <w:p w14:paraId="6D45AFE8" w14:textId="77777777" w:rsidR="00706015" w:rsidRPr="00551CA2" w:rsidRDefault="00706015">
            <w:pPr>
              <w:rPr>
                <w:rFonts w:asciiTheme="minorHAnsi" w:hAnsiTheme="minorHAnsi" w:cs="Calibri"/>
                <w:sz w:val="22"/>
                <w:szCs w:val="22"/>
              </w:rPr>
            </w:pPr>
            <w:r w:rsidRPr="00551CA2">
              <w:rPr>
                <w:rFonts w:asciiTheme="minorHAnsi" w:eastAsia="Calibri" w:hAnsiTheme="minorHAnsi" w:cs="Calibri"/>
                <w:b/>
                <w:bCs/>
                <w:sz w:val="22"/>
                <w:szCs w:val="22"/>
              </w:rPr>
              <w:t>10.</w:t>
            </w:r>
            <w:r w:rsidRPr="00551CA2">
              <w:rPr>
                <w:rFonts w:asciiTheme="minorHAnsi" w:eastAsia="Calibri" w:hAnsiTheme="minorHAnsi" w:cs="Calibri"/>
                <w:sz w:val="22"/>
                <w:szCs w:val="22"/>
              </w:rPr>
              <w:t xml:space="preserve"> </w:t>
            </w:r>
            <w:r w:rsidRPr="00551CA2">
              <w:rPr>
                <w:rFonts w:asciiTheme="minorHAnsi" w:eastAsia="Calibri" w:hAnsiTheme="minorHAnsi" w:cs="Calibri"/>
                <w:b/>
                <w:bCs/>
                <w:sz w:val="22"/>
                <w:szCs w:val="22"/>
              </w:rPr>
              <w:t>COURSE POLICIES</w:t>
            </w:r>
          </w:p>
        </w:tc>
      </w:tr>
    </w:tbl>
    <w:p w14:paraId="5E0E4950" w14:textId="77777777" w:rsidR="00706015" w:rsidRPr="00551CA2" w:rsidRDefault="00706015">
      <w:pPr>
        <w:rPr>
          <w:rFonts w:asciiTheme="minorHAnsi" w:hAnsiTheme="minorHAnsi" w:cs="Calibri"/>
          <w:sz w:val="22"/>
          <w:szCs w:val="22"/>
        </w:rPr>
      </w:pPr>
    </w:p>
    <w:p w14:paraId="6C59EA0E" w14:textId="20CC629A" w:rsidR="00EB48D5" w:rsidRPr="0073056A" w:rsidRDefault="00EB48D5" w:rsidP="00EB48D5">
      <w:pPr>
        <w:rPr>
          <w:rFonts w:asciiTheme="minorHAnsi" w:eastAsia="Calibri" w:hAnsiTheme="minorHAnsi" w:cs="Calibri"/>
          <w:b/>
          <w:sz w:val="22"/>
          <w:szCs w:val="22"/>
        </w:rPr>
      </w:pPr>
      <w:r w:rsidRPr="0073056A">
        <w:rPr>
          <w:rFonts w:asciiTheme="minorHAnsi" w:eastAsia="Calibri" w:hAnsiTheme="minorHAnsi" w:cs="Calibri"/>
          <w:b/>
          <w:sz w:val="22"/>
          <w:szCs w:val="22"/>
        </w:rPr>
        <w:lastRenderedPageBreak/>
        <w:t>10.</w:t>
      </w:r>
      <w:r w:rsidR="007F7E02">
        <w:rPr>
          <w:rFonts w:asciiTheme="minorHAnsi" w:eastAsia="Calibri" w:hAnsiTheme="minorHAnsi" w:cs="Calibri"/>
          <w:b/>
          <w:sz w:val="22"/>
          <w:szCs w:val="22"/>
        </w:rPr>
        <w:t>1</w:t>
      </w:r>
      <w:r w:rsidRPr="0073056A">
        <w:rPr>
          <w:rFonts w:asciiTheme="minorHAnsi" w:eastAsia="Calibri" w:hAnsiTheme="minorHAnsi" w:cs="Calibri"/>
          <w:b/>
          <w:sz w:val="22"/>
          <w:szCs w:val="22"/>
        </w:rPr>
        <w:t>. Class Participation</w:t>
      </w:r>
    </w:p>
    <w:p w14:paraId="1F8E250D" w14:textId="59B25DE0" w:rsidR="00A80FB2" w:rsidRDefault="00B8432F" w:rsidP="007F7E02">
      <w:pPr>
        <w:rPr>
          <w:rFonts w:asciiTheme="minorHAnsi" w:eastAsia="Calibri" w:hAnsiTheme="minorHAnsi" w:cs="Calibri"/>
          <w:sz w:val="22"/>
          <w:szCs w:val="22"/>
        </w:rPr>
      </w:pPr>
      <w:r>
        <w:rPr>
          <w:rFonts w:asciiTheme="minorHAnsi" w:eastAsia="Calibri" w:hAnsiTheme="minorHAnsi" w:cs="Calibri"/>
          <w:sz w:val="22"/>
          <w:szCs w:val="22"/>
        </w:rPr>
        <w:t xml:space="preserve">Class discussion is an important component of the learning process.  Students are encouraged to engage in an open dialogue about the issues </w:t>
      </w:r>
      <w:r w:rsidR="0073056A">
        <w:rPr>
          <w:rFonts w:asciiTheme="minorHAnsi" w:eastAsia="Calibri" w:hAnsiTheme="minorHAnsi" w:cs="Calibri"/>
          <w:sz w:val="22"/>
          <w:szCs w:val="22"/>
        </w:rPr>
        <w:t xml:space="preserve">as we seek to recognize and understand varying perspectives regarding a broad range of issues regarding the course material.  </w:t>
      </w:r>
      <w:r>
        <w:rPr>
          <w:rFonts w:asciiTheme="minorHAnsi" w:eastAsia="Calibri" w:hAnsiTheme="minorHAnsi" w:cs="Calibri"/>
          <w:sz w:val="22"/>
          <w:szCs w:val="22"/>
        </w:rPr>
        <w:t xml:space="preserve"> </w:t>
      </w:r>
    </w:p>
    <w:p w14:paraId="2B30218A" w14:textId="77777777" w:rsidR="00A80FB2" w:rsidRPr="00551CA2" w:rsidRDefault="00A80FB2" w:rsidP="00EB48D5">
      <w:pPr>
        <w:rPr>
          <w:rFonts w:asciiTheme="minorHAnsi" w:eastAsia="Calibri" w:hAnsiTheme="minorHAnsi" w:cs="Calibri"/>
          <w:sz w:val="22"/>
          <w:szCs w:val="22"/>
        </w:rPr>
      </w:pPr>
    </w:p>
    <w:p w14:paraId="744CD8A9" w14:textId="085F9279" w:rsidR="00EB48D5" w:rsidRPr="00B8432F" w:rsidRDefault="00EB48D5" w:rsidP="00EB48D5">
      <w:pPr>
        <w:rPr>
          <w:rFonts w:asciiTheme="minorHAnsi" w:eastAsia="Calibri" w:hAnsiTheme="minorHAnsi" w:cs="Calibri"/>
          <w:b/>
          <w:sz w:val="22"/>
          <w:szCs w:val="22"/>
        </w:rPr>
      </w:pPr>
      <w:r w:rsidRPr="00B8432F">
        <w:rPr>
          <w:rFonts w:asciiTheme="minorHAnsi" w:eastAsia="Calibri" w:hAnsiTheme="minorHAnsi" w:cs="Calibri"/>
          <w:b/>
          <w:sz w:val="22"/>
          <w:szCs w:val="22"/>
        </w:rPr>
        <w:t>10.</w:t>
      </w:r>
      <w:r w:rsidR="007F7E02">
        <w:rPr>
          <w:rFonts w:asciiTheme="minorHAnsi" w:eastAsia="Calibri" w:hAnsiTheme="minorHAnsi" w:cs="Calibri"/>
          <w:b/>
          <w:sz w:val="22"/>
          <w:szCs w:val="22"/>
        </w:rPr>
        <w:t>2</w:t>
      </w:r>
      <w:r w:rsidRPr="00B8432F">
        <w:rPr>
          <w:rFonts w:asciiTheme="minorHAnsi" w:eastAsia="Calibri" w:hAnsiTheme="minorHAnsi" w:cs="Calibri"/>
          <w:b/>
          <w:sz w:val="22"/>
          <w:szCs w:val="22"/>
        </w:rPr>
        <w:t>. Assignment Due Date</w:t>
      </w:r>
    </w:p>
    <w:p w14:paraId="1E9ABBBD" w14:textId="5D84F68B" w:rsidR="00B8432F" w:rsidRDefault="00B8432F" w:rsidP="007F7E02">
      <w:pPr>
        <w:rPr>
          <w:rFonts w:asciiTheme="minorHAnsi" w:eastAsia="Calibri" w:hAnsiTheme="minorHAnsi" w:cs="Calibri"/>
          <w:sz w:val="22"/>
          <w:szCs w:val="22"/>
        </w:rPr>
      </w:pPr>
      <w:r>
        <w:rPr>
          <w:rFonts w:asciiTheme="minorHAnsi" w:eastAsia="Calibri" w:hAnsiTheme="minorHAnsi" w:cs="Calibri"/>
          <w:sz w:val="22"/>
          <w:szCs w:val="22"/>
        </w:rPr>
        <w:t xml:space="preserve">Students are expected to come to class with all reading, written, and oral assignments prepared and completed, when due.  Assignments will not be accepted for consideration after the class session when due, unless specifically approved by the instructor.  A semester schedule can be viewed in Section 7: Course Schedule.  </w:t>
      </w:r>
    </w:p>
    <w:p w14:paraId="533F43C7" w14:textId="77777777" w:rsidR="00B8432F" w:rsidRPr="00551CA2" w:rsidRDefault="00B8432F" w:rsidP="00EB48D5">
      <w:pPr>
        <w:rPr>
          <w:rFonts w:asciiTheme="minorHAnsi" w:eastAsia="Calibri" w:hAnsiTheme="minorHAnsi" w:cs="Calibri"/>
          <w:sz w:val="22"/>
          <w:szCs w:val="22"/>
        </w:rPr>
      </w:pPr>
    </w:p>
    <w:p w14:paraId="4E014469" w14:textId="71184722" w:rsidR="00EB48D5" w:rsidRPr="00B8432F" w:rsidRDefault="00EB48D5" w:rsidP="00EB48D5">
      <w:pPr>
        <w:rPr>
          <w:rFonts w:asciiTheme="minorHAnsi" w:eastAsia="Calibri" w:hAnsiTheme="minorHAnsi" w:cs="Calibri"/>
          <w:b/>
          <w:sz w:val="22"/>
          <w:szCs w:val="22"/>
        </w:rPr>
      </w:pPr>
      <w:r w:rsidRPr="00B8432F">
        <w:rPr>
          <w:rFonts w:asciiTheme="minorHAnsi" w:eastAsia="Calibri" w:hAnsiTheme="minorHAnsi" w:cs="Calibri"/>
          <w:b/>
          <w:sz w:val="22"/>
          <w:szCs w:val="22"/>
        </w:rPr>
        <w:t>10.</w:t>
      </w:r>
      <w:r w:rsidR="007F7E02">
        <w:rPr>
          <w:rFonts w:asciiTheme="minorHAnsi" w:eastAsia="Calibri" w:hAnsiTheme="minorHAnsi" w:cs="Calibri"/>
          <w:b/>
          <w:sz w:val="22"/>
          <w:szCs w:val="22"/>
        </w:rPr>
        <w:t>3</w:t>
      </w:r>
      <w:r w:rsidRPr="00B8432F">
        <w:rPr>
          <w:rFonts w:asciiTheme="minorHAnsi" w:eastAsia="Calibri" w:hAnsiTheme="minorHAnsi" w:cs="Calibri"/>
          <w:b/>
          <w:sz w:val="22"/>
          <w:szCs w:val="22"/>
        </w:rPr>
        <w:t>. Procedures for Assignment Submission</w:t>
      </w:r>
    </w:p>
    <w:p w14:paraId="5C7CAB24" w14:textId="7D64A6B9" w:rsidR="00A80FB2" w:rsidRDefault="00B8432F" w:rsidP="00EB48D5">
      <w:pPr>
        <w:rPr>
          <w:rFonts w:asciiTheme="minorHAnsi" w:eastAsia="Calibri" w:hAnsiTheme="minorHAnsi" w:cs="Calibri"/>
          <w:sz w:val="22"/>
          <w:szCs w:val="22"/>
        </w:rPr>
      </w:pPr>
      <w:r>
        <w:rPr>
          <w:rFonts w:asciiTheme="minorHAnsi" w:eastAsia="Calibri" w:hAnsiTheme="minorHAnsi" w:cs="Calibri"/>
          <w:sz w:val="22"/>
          <w:szCs w:val="22"/>
        </w:rPr>
        <w:t xml:space="preserve">Written assignments are to be submitted, as a Word document (or equivalent), in Blackboard.  </w:t>
      </w:r>
    </w:p>
    <w:p w14:paraId="5EA170FC" w14:textId="77777777" w:rsidR="00B8432F" w:rsidRPr="00551CA2" w:rsidRDefault="00B8432F" w:rsidP="00EB48D5">
      <w:pPr>
        <w:rPr>
          <w:rFonts w:asciiTheme="minorHAnsi" w:eastAsia="Calibri" w:hAnsiTheme="minorHAnsi" w:cs="Calibri"/>
          <w:sz w:val="22"/>
          <w:szCs w:val="22"/>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40"/>
      </w:tblGrid>
      <w:tr w:rsidR="00706015" w:rsidRPr="00551CA2" w14:paraId="437FF4FC" w14:textId="77777777" w:rsidTr="005E6D0A">
        <w:tc>
          <w:tcPr>
            <w:tcW w:w="0" w:type="auto"/>
            <w:tcBorders>
              <w:top w:val="single" w:sz="8" w:space="0" w:color="000000"/>
              <w:left w:val="single" w:sz="8" w:space="0" w:color="000000"/>
              <w:bottom w:val="single" w:sz="8" w:space="0" w:color="000000"/>
              <w:right w:val="single" w:sz="8" w:space="0" w:color="000000"/>
            </w:tcBorders>
            <w:shd w:val="clear" w:color="auto" w:fill="EFCF5B"/>
            <w:tcMar>
              <w:top w:w="0" w:type="dxa"/>
              <w:left w:w="108" w:type="dxa"/>
              <w:bottom w:w="0" w:type="dxa"/>
              <w:right w:w="108" w:type="dxa"/>
            </w:tcMar>
          </w:tcPr>
          <w:p w14:paraId="5B396260" w14:textId="41FD2DFC" w:rsidR="00706015" w:rsidRPr="00551CA2" w:rsidRDefault="00706015" w:rsidP="00EF61B0">
            <w:pPr>
              <w:rPr>
                <w:rFonts w:asciiTheme="minorHAnsi" w:hAnsiTheme="minorHAnsi" w:cs="Calibri"/>
                <w:sz w:val="22"/>
                <w:szCs w:val="22"/>
              </w:rPr>
            </w:pPr>
            <w:r w:rsidRPr="00551CA2">
              <w:rPr>
                <w:rFonts w:asciiTheme="minorHAnsi" w:eastAsia="Calibri" w:hAnsiTheme="minorHAnsi" w:cs="Calibri"/>
                <w:b/>
                <w:bCs/>
                <w:sz w:val="22"/>
                <w:szCs w:val="22"/>
              </w:rPr>
              <w:t>11.</w:t>
            </w:r>
            <w:r w:rsidRPr="00551CA2">
              <w:rPr>
                <w:rFonts w:asciiTheme="minorHAnsi" w:eastAsia="Calibri" w:hAnsiTheme="minorHAnsi" w:cs="Calibri"/>
                <w:sz w:val="22"/>
                <w:szCs w:val="22"/>
              </w:rPr>
              <w:t xml:space="preserve"> </w:t>
            </w:r>
            <w:r w:rsidRPr="00551CA2">
              <w:rPr>
                <w:rFonts w:asciiTheme="minorHAnsi" w:eastAsia="Calibri" w:hAnsiTheme="minorHAnsi" w:cs="Calibri"/>
                <w:b/>
                <w:bCs/>
                <w:sz w:val="22"/>
                <w:szCs w:val="22"/>
              </w:rPr>
              <w:t>UNIVERSITY POLICIES</w:t>
            </w:r>
            <w:r w:rsidR="00AC7302">
              <w:rPr>
                <w:rFonts w:asciiTheme="minorHAnsi" w:eastAsia="Calibri" w:hAnsiTheme="minorHAnsi" w:cs="Calibri"/>
                <w:b/>
                <w:bCs/>
                <w:sz w:val="22"/>
                <w:szCs w:val="22"/>
              </w:rPr>
              <w:t xml:space="preserve"> </w:t>
            </w:r>
          </w:p>
        </w:tc>
      </w:tr>
    </w:tbl>
    <w:p w14:paraId="1EE647E8" w14:textId="77777777" w:rsidR="00706015" w:rsidRPr="00551CA2" w:rsidRDefault="00706015">
      <w:pPr>
        <w:rPr>
          <w:rFonts w:asciiTheme="minorHAnsi" w:hAnsiTheme="minorHAnsi" w:cs="Calibri"/>
          <w:sz w:val="22"/>
          <w:szCs w:val="22"/>
        </w:rPr>
      </w:pPr>
    </w:p>
    <w:p w14:paraId="412E85F2" w14:textId="464AF3EE"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b/>
          <w:sz w:val="22"/>
          <w:szCs w:val="22"/>
        </w:rPr>
        <w:t>11.1. Academic Honesty Policy</w:t>
      </w:r>
      <w:r w:rsidRPr="007F7E02">
        <w:rPr>
          <w:rFonts w:asciiTheme="minorHAnsi" w:eastAsia="Calibri" w:hAnsiTheme="minorHAnsi" w:cs="Calibri"/>
          <w:sz w:val="22"/>
          <w:szCs w:val="22"/>
        </w:rPr>
        <w:br/>
        <w:t xml:space="preserve">Membership in the FHSU learning community imposes upon the student a variety of commitments, obligations and responsibilities. It is the policy of FHSU to impose sanctions on students who misrepresent their academic work. These sanctions will be selected by appropriate classroom instructors or other designated persons consistent with the seriousness of the violation and related considerations…  Students participating in any violation of this policy must accept the consequences of their actions. Classroom instructors and/or university review/appeals committees and administrators will assess the sanctions for violation of this policy. The seriousness of the violation will dictate the severity of the sanction imposed. More information can be found at </w:t>
      </w:r>
      <w:hyperlink r:id="rId27" w:history="1">
        <w:r w:rsidRPr="007F7E02">
          <w:rPr>
            <w:rStyle w:val="Hyperlink"/>
            <w:rFonts w:asciiTheme="minorHAnsi" w:eastAsia="Calibri" w:hAnsiTheme="minorHAnsi" w:cs="Calibri"/>
            <w:sz w:val="22"/>
            <w:szCs w:val="22"/>
          </w:rPr>
          <w:t>http</w:t>
        </w:r>
      </w:hyperlink>
      <w:hyperlink r:id="rId28" w:history="1">
        <w:r w:rsidRPr="007F7E02">
          <w:rPr>
            <w:rStyle w:val="Hyperlink"/>
            <w:rFonts w:asciiTheme="minorHAnsi" w:eastAsia="Calibri" w:hAnsiTheme="minorHAnsi" w:cs="Calibri"/>
            <w:sz w:val="22"/>
            <w:szCs w:val="22"/>
          </w:rPr>
          <w:t>://</w:t>
        </w:r>
      </w:hyperlink>
      <w:hyperlink r:id="rId29" w:history="1">
        <w:r w:rsidRPr="007F7E02">
          <w:rPr>
            <w:rStyle w:val="Hyperlink"/>
            <w:rFonts w:asciiTheme="minorHAnsi" w:eastAsia="Calibri" w:hAnsiTheme="minorHAnsi" w:cs="Calibri"/>
            <w:sz w:val="22"/>
            <w:szCs w:val="22"/>
          </w:rPr>
          <w:t>www</w:t>
        </w:r>
      </w:hyperlink>
      <w:hyperlink r:id="rId30" w:history="1">
        <w:r w:rsidRPr="007F7E02">
          <w:rPr>
            <w:rStyle w:val="Hyperlink"/>
            <w:rFonts w:asciiTheme="minorHAnsi" w:eastAsia="Calibri" w:hAnsiTheme="minorHAnsi" w:cs="Calibri"/>
            <w:sz w:val="22"/>
            <w:szCs w:val="22"/>
          </w:rPr>
          <w:t>.</w:t>
        </w:r>
      </w:hyperlink>
      <w:hyperlink r:id="rId31" w:history="1">
        <w:r w:rsidRPr="007F7E02">
          <w:rPr>
            <w:rStyle w:val="Hyperlink"/>
            <w:rFonts w:asciiTheme="minorHAnsi" w:eastAsia="Calibri" w:hAnsiTheme="minorHAnsi" w:cs="Calibri"/>
            <w:sz w:val="22"/>
            <w:szCs w:val="22"/>
          </w:rPr>
          <w:t>fhsu</w:t>
        </w:r>
      </w:hyperlink>
      <w:hyperlink r:id="rId32" w:history="1">
        <w:r w:rsidRPr="007F7E02">
          <w:rPr>
            <w:rStyle w:val="Hyperlink"/>
            <w:rFonts w:asciiTheme="minorHAnsi" w:eastAsia="Calibri" w:hAnsiTheme="minorHAnsi" w:cs="Calibri"/>
            <w:sz w:val="22"/>
            <w:szCs w:val="22"/>
          </w:rPr>
          <w:t>.</w:t>
        </w:r>
      </w:hyperlink>
      <w:hyperlink r:id="rId33" w:history="1">
        <w:r w:rsidRPr="007F7E02">
          <w:rPr>
            <w:rStyle w:val="Hyperlink"/>
            <w:rFonts w:asciiTheme="minorHAnsi" w:eastAsia="Calibri" w:hAnsiTheme="minorHAnsi" w:cs="Calibri"/>
            <w:sz w:val="22"/>
            <w:szCs w:val="22"/>
          </w:rPr>
          <w:t>edu</w:t>
        </w:r>
      </w:hyperlink>
      <w:hyperlink r:id="rId34" w:history="1">
        <w:r w:rsidRPr="007F7E02">
          <w:rPr>
            <w:rStyle w:val="Hyperlink"/>
            <w:rFonts w:asciiTheme="minorHAnsi" w:eastAsia="Calibri" w:hAnsiTheme="minorHAnsi" w:cs="Calibri"/>
            <w:sz w:val="22"/>
            <w:szCs w:val="22"/>
          </w:rPr>
          <w:t>/</w:t>
        </w:r>
      </w:hyperlink>
      <w:hyperlink r:id="rId35" w:history="1">
        <w:r w:rsidRPr="007F7E02">
          <w:rPr>
            <w:rStyle w:val="Hyperlink"/>
            <w:rFonts w:asciiTheme="minorHAnsi" w:eastAsia="Calibri" w:hAnsiTheme="minorHAnsi" w:cs="Calibri"/>
            <w:sz w:val="22"/>
            <w:szCs w:val="22"/>
          </w:rPr>
          <w:t>academic</w:t>
        </w:r>
      </w:hyperlink>
      <w:hyperlink r:id="rId36" w:history="1">
        <w:r w:rsidRPr="007F7E02">
          <w:rPr>
            <w:rStyle w:val="Hyperlink"/>
            <w:rFonts w:asciiTheme="minorHAnsi" w:eastAsia="Calibri" w:hAnsiTheme="minorHAnsi" w:cs="Calibri"/>
            <w:sz w:val="22"/>
            <w:szCs w:val="22"/>
          </w:rPr>
          <w:t>/</w:t>
        </w:r>
      </w:hyperlink>
      <w:hyperlink r:id="rId37" w:history="1">
        <w:r w:rsidRPr="007F7E02">
          <w:rPr>
            <w:rStyle w:val="Hyperlink"/>
            <w:rFonts w:asciiTheme="minorHAnsi" w:eastAsia="Calibri" w:hAnsiTheme="minorHAnsi" w:cs="Calibri"/>
            <w:sz w:val="22"/>
            <w:szCs w:val="22"/>
          </w:rPr>
          <w:t>provost</w:t>
        </w:r>
      </w:hyperlink>
      <w:hyperlink r:id="rId38" w:history="1">
        <w:r w:rsidRPr="007F7E02">
          <w:rPr>
            <w:rStyle w:val="Hyperlink"/>
            <w:rFonts w:asciiTheme="minorHAnsi" w:eastAsia="Calibri" w:hAnsiTheme="minorHAnsi" w:cs="Calibri"/>
            <w:sz w:val="22"/>
            <w:szCs w:val="22"/>
          </w:rPr>
          <w:t>/</w:t>
        </w:r>
      </w:hyperlink>
      <w:hyperlink r:id="rId39" w:history="1">
        <w:r w:rsidRPr="007F7E02">
          <w:rPr>
            <w:rStyle w:val="Hyperlink"/>
            <w:rFonts w:asciiTheme="minorHAnsi" w:eastAsia="Calibri" w:hAnsiTheme="minorHAnsi" w:cs="Calibri"/>
            <w:sz w:val="22"/>
            <w:szCs w:val="22"/>
          </w:rPr>
          <w:t>handbook</w:t>
        </w:r>
      </w:hyperlink>
      <w:hyperlink r:id="rId40" w:history="1">
        <w:r w:rsidRPr="007F7E02">
          <w:rPr>
            <w:rStyle w:val="Hyperlink"/>
            <w:rFonts w:asciiTheme="minorHAnsi" w:eastAsia="Calibri" w:hAnsiTheme="minorHAnsi" w:cs="Calibri"/>
            <w:sz w:val="22"/>
            <w:szCs w:val="22"/>
          </w:rPr>
          <w:t>/</w:t>
        </w:r>
      </w:hyperlink>
      <w:hyperlink r:id="rId41" w:history="1">
        <w:r w:rsidRPr="007F7E02">
          <w:rPr>
            <w:rStyle w:val="Hyperlink"/>
            <w:rFonts w:asciiTheme="minorHAnsi" w:eastAsia="Calibri" w:hAnsiTheme="minorHAnsi" w:cs="Calibri"/>
            <w:sz w:val="22"/>
            <w:szCs w:val="22"/>
          </w:rPr>
          <w:t>ch</w:t>
        </w:r>
      </w:hyperlink>
      <w:hyperlink r:id="rId42" w:history="1">
        <w:r w:rsidRPr="007F7E02">
          <w:rPr>
            <w:rStyle w:val="Hyperlink"/>
            <w:rFonts w:asciiTheme="minorHAnsi" w:eastAsia="Calibri" w:hAnsiTheme="minorHAnsi" w:cs="Calibri"/>
            <w:sz w:val="22"/>
            <w:szCs w:val="22"/>
          </w:rPr>
          <w:t>_2_</w:t>
        </w:r>
      </w:hyperlink>
      <w:hyperlink r:id="rId43" w:history="1">
        <w:r w:rsidRPr="007F7E02">
          <w:rPr>
            <w:rStyle w:val="Hyperlink"/>
            <w:rFonts w:asciiTheme="minorHAnsi" w:eastAsia="Calibri" w:hAnsiTheme="minorHAnsi" w:cs="Calibri"/>
            <w:sz w:val="22"/>
            <w:szCs w:val="22"/>
          </w:rPr>
          <w:t>academic</w:t>
        </w:r>
      </w:hyperlink>
      <w:hyperlink r:id="rId44" w:history="1">
        <w:r w:rsidRPr="007F7E02">
          <w:rPr>
            <w:rStyle w:val="Hyperlink"/>
            <w:rFonts w:asciiTheme="minorHAnsi" w:eastAsia="Calibri" w:hAnsiTheme="minorHAnsi" w:cs="Calibri"/>
            <w:sz w:val="22"/>
            <w:szCs w:val="22"/>
          </w:rPr>
          <w:t>_</w:t>
        </w:r>
      </w:hyperlink>
      <w:hyperlink r:id="rId45" w:history="1">
        <w:r w:rsidRPr="007F7E02">
          <w:rPr>
            <w:rStyle w:val="Hyperlink"/>
            <w:rFonts w:asciiTheme="minorHAnsi" w:eastAsia="Calibri" w:hAnsiTheme="minorHAnsi" w:cs="Calibri"/>
            <w:sz w:val="22"/>
            <w:szCs w:val="22"/>
          </w:rPr>
          <w:t>honesty</w:t>
        </w:r>
      </w:hyperlink>
      <w:hyperlink r:id="rId46" w:history="1">
        <w:r w:rsidRPr="007F7E02">
          <w:rPr>
            <w:rStyle w:val="Hyperlink"/>
            <w:rFonts w:asciiTheme="minorHAnsi" w:eastAsia="Calibri" w:hAnsiTheme="minorHAnsi" w:cs="Calibri"/>
            <w:sz w:val="22"/>
            <w:szCs w:val="22"/>
          </w:rPr>
          <w:t>/</w:t>
        </w:r>
      </w:hyperlink>
    </w:p>
    <w:p w14:paraId="30D561B8" w14:textId="77777777" w:rsidR="007F7E02" w:rsidRPr="007F7E02" w:rsidRDefault="007F7E02" w:rsidP="007F7E02">
      <w:pPr>
        <w:ind w:left="720"/>
        <w:rPr>
          <w:rFonts w:asciiTheme="minorHAnsi" w:eastAsia="Calibri" w:hAnsiTheme="minorHAnsi" w:cs="Calibri"/>
          <w:sz w:val="22"/>
          <w:szCs w:val="22"/>
        </w:rPr>
      </w:pPr>
    </w:p>
    <w:p w14:paraId="05128A4B" w14:textId="77777777" w:rsidR="007F7E02" w:rsidRPr="007F7E02" w:rsidRDefault="007F7E02" w:rsidP="007F7E02">
      <w:pPr>
        <w:rPr>
          <w:rFonts w:asciiTheme="minorHAnsi" w:eastAsia="Calibri" w:hAnsiTheme="minorHAnsi" w:cs="Calibri"/>
          <w:b/>
          <w:sz w:val="22"/>
          <w:szCs w:val="22"/>
        </w:rPr>
      </w:pPr>
      <w:r w:rsidRPr="007F7E02">
        <w:rPr>
          <w:rFonts w:asciiTheme="minorHAnsi" w:eastAsia="Calibri" w:hAnsiTheme="minorHAnsi" w:cs="Calibri"/>
          <w:b/>
          <w:sz w:val="22"/>
          <w:szCs w:val="22"/>
        </w:rPr>
        <w:t>11.2. Statement of Accessibility and Services for Students with Disabilities</w:t>
      </w:r>
    </w:p>
    <w:p w14:paraId="3350066F"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 xml:space="preserve">If you have a disability that may have an impact on your ability to carry out assigned course work and if you wish to seek any accommodations for this course, you must contact Services for Students with Disabilities (SSD). SSD is located in the Kelly Center, </w:t>
      </w:r>
      <w:proofErr w:type="spellStart"/>
      <w:r w:rsidRPr="007F7E02">
        <w:rPr>
          <w:rFonts w:asciiTheme="minorHAnsi" w:eastAsia="Calibri" w:hAnsiTheme="minorHAnsi" w:cs="Calibri"/>
          <w:sz w:val="22"/>
          <w:szCs w:val="22"/>
        </w:rPr>
        <w:t>Picken</w:t>
      </w:r>
      <w:proofErr w:type="spellEnd"/>
      <w:r w:rsidRPr="007F7E02">
        <w:rPr>
          <w:rFonts w:asciiTheme="minorHAnsi" w:eastAsia="Calibri" w:hAnsiTheme="minorHAnsi" w:cs="Calibri"/>
          <w:sz w:val="22"/>
          <w:szCs w:val="22"/>
        </w:rPr>
        <w:t xml:space="preserve"> Hall, Room 111, 785-628-4401.  SSD will review your documentation and determine, with you, what academic accommodations are necessary and appropriate for you that can be accommodated in this course. All information and documentation of your disability is confidential and will not be released by SSD without your written permission. Students can find more information at </w:t>
      </w:r>
      <w:hyperlink r:id="rId47" w:history="1">
        <w:r w:rsidRPr="007F7E02">
          <w:rPr>
            <w:rStyle w:val="Hyperlink"/>
            <w:rFonts w:asciiTheme="minorHAnsi" w:eastAsia="Calibri" w:hAnsiTheme="minorHAnsi" w:cs="Calibri"/>
            <w:sz w:val="22"/>
            <w:szCs w:val="22"/>
          </w:rPr>
          <w:t>http</w:t>
        </w:r>
      </w:hyperlink>
      <w:hyperlink r:id="rId48" w:history="1">
        <w:r w:rsidRPr="007F7E02">
          <w:rPr>
            <w:rStyle w:val="Hyperlink"/>
            <w:rFonts w:asciiTheme="minorHAnsi" w:eastAsia="Calibri" w:hAnsiTheme="minorHAnsi" w:cs="Calibri"/>
            <w:sz w:val="22"/>
            <w:szCs w:val="22"/>
          </w:rPr>
          <w:t>://</w:t>
        </w:r>
      </w:hyperlink>
      <w:hyperlink r:id="rId49" w:history="1">
        <w:r w:rsidRPr="007F7E02">
          <w:rPr>
            <w:rStyle w:val="Hyperlink"/>
            <w:rFonts w:asciiTheme="minorHAnsi" w:eastAsia="Calibri" w:hAnsiTheme="minorHAnsi" w:cs="Calibri"/>
            <w:sz w:val="22"/>
            <w:szCs w:val="22"/>
          </w:rPr>
          <w:t>www</w:t>
        </w:r>
      </w:hyperlink>
      <w:hyperlink r:id="rId50" w:history="1">
        <w:r w:rsidRPr="007F7E02">
          <w:rPr>
            <w:rStyle w:val="Hyperlink"/>
            <w:rFonts w:asciiTheme="minorHAnsi" w:eastAsia="Calibri" w:hAnsiTheme="minorHAnsi" w:cs="Calibri"/>
            <w:sz w:val="22"/>
            <w:szCs w:val="22"/>
          </w:rPr>
          <w:t>.</w:t>
        </w:r>
      </w:hyperlink>
      <w:hyperlink r:id="rId51" w:history="1">
        <w:r w:rsidRPr="007F7E02">
          <w:rPr>
            <w:rStyle w:val="Hyperlink"/>
            <w:rFonts w:asciiTheme="minorHAnsi" w:eastAsia="Calibri" w:hAnsiTheme="minorHAnsi" w:cs="Calibri"/>
            <w:sz w:val="22"/>
            <w:szCs w:val="22"/>
          </w:rPr>
          <w:t>fhsu</w:t>
        </w:r>
      </w:hyperlink>
      <w:hyperlink r:id="rId52" w:history="1">
        <w:r w:rsidRPr="007F7E02">
          <w:rPr>
            <w:rStyle w:val="Hyperlink"/>
            <w:rFonts w:asciiTheme="minorHAnsi" w:eastAsia="Calibri" w:hAnsiTheme="minorHAnsi" w:cs="Calibri"/>
            <w:sz w:val="22"/>
            <w:szCs w:val="22"/>
          </w:rPr>
          <w:t>.</w:t>
        </w:r>
      </w:hyperlink>
      <w:hyperlink r:id="rId53" w:history="1">
        <w:r w:rsidRPr="007F7E02">
          <w:rPr>
            <w:rStyle w:val="Hyperlink"/>
            <w:rFonts w:asciiTheme="minorHAnsi" w:eastAsia="Calibri" w:hAnsiTheme="minorHAnsi" w:cs="Calibri"/>
            <w:sz w:val="22"/>
            <w:szCs w:val="22"/>
          </w:rPr>
          <w:t>edu</w:t>
        </w:r>
      </w:hyperlink>
      <w:hyperlink r:id="rId54" w:history="1">
        <w:r w:rsidRPr="007F7E02">
          <w:rPr>
            <w:rStyle w:val="Hyperlink"/>
            <w:rFonts w:asciiTheme="minorHAnsi" w:eastAsia="Calibri" w:hAnsiTheme="minorHAnsi" w:cs="Calibri"/>
            <w:sz w:val="22"/>
            <w:szCs w:val="22"/>
          </w:rPr>
          <w:t>/</w:t>
        </w:r>
      </w:hyperlink>
      <w:hyperlink r:id="rId55" w:history="1">
        <w:r w:rsidRPr="007F7E02">
          <w:rPr>
            <w:rStyle w:val="Hyperlink"/>
            <w:rFonts w:asciiTheme="minorHAnsi" w:eastAsia="Calibri" w:hAnsiTheme="minorHAnsi" w:cs="Calibri"/>
            <w:sz w:val="22"/>
            <w:szCs w:val="22"/>
          </w:rPr>
          <w:t>disability</w:t>
        </w:r>
      </w:hyperlink>
      <w:hyperlink r:id="rId56" w:history="1">
        <w:r w:rsidRPr="007F7E02">
          <w:rPr>
            <w:rStyle w:val="Hyperlink"/>
            <w:rFonts w:asciiTheme="minorHAnsi" w:eastAsia="Calibri" w:hAnsiTheme="minorHAnsi" w:cs="Calibri"/>
            <w:sz w:val="22"/>
            <w:szCs w:val="22"/>
          </w:rPr>
          <w:t>/</w:t>
        </w:r>
      </w:hyperlink>
      <w:hyperlink r:id="rId57" w:history="1">
        <w:r w:rsidRPr="007F7E02">
          <w:rPr>
            <w:rStyle w:val="Hyperlink"/>
            <w:rFonts w:asciiTheme="minorHAnsi" w:eastAsia="Calibri" w:hAnsiTheme="minorHAnsi" w:cs="Calibri"/>
            <w:sz w:val="22"/>
            <w:szCs w:val="22"/>
          </w:rPr>
          <w:t>get</w:t>
        </w:r>
      </w:hyperlink>
      <w:hyperlink r:id="rId58" w:history="1">
        <w:r w:rsidRPr="007F7E02">
          <w:rPr>
            <w:rStyle w:val="Hyperlink"/>
            <w:rFonts w:asciiTheme="minorHAnsi" w:eastAsia="Calibri" w:hAnsiTheme="minorHAnsi" w:cs="Calibri"/>
            <w:sz w:val="22"/>
            <w:szCs w:val="22"/>
          </w:rPr>
          <w:t>-</w:t>
        </w:r>
      </w:hyperlink>
      <w:hyperlink r:id="rId59" w:history="1">
        <w:r w:rsidRPr="007F7E02">
          <w:rPr>
            <w:rStyle w:val="Hyperlink"/>
            <w:rFonts w:asciiTheme="minorHAnsi" w:eastAsia="Calibri" w:hAnsiTheme="minorHAnsi" w:cs="Calibri"/>
            <w:sz w:val="22"/>
            <w:szCs w:val="22"/>
          </w:rPr>
          <w:t>access</w:t>
        </w:r>
      </w:hyperlink>
      <w:hyperlink r:id="rId60" w:history="1">
        <w:r w:rsidRPr="007F7E02">
          <w:rPr>
            <w:rStyle w:val="Hyperlink"/>
            <w:rFonts w:asciiTheme="minorHAnsi" w:eastAsia="Calibri" w:hAnsiTheme="minorHAnsi" w:cs="Calibri"/>
            <w:sz w:val="22"/>
            <w:szCs w:val="22"/>
          </w:rPr>
          <w:t>/</w:t>
        </w:r>
      </w:hyperlink>
      <w:r w:rsidRPr="007F7E02">
        <w:rPr>
          <w:rFonts w:asciiTheme="minorHAnsi" w:eastAsia="Calibri" w:hAnsiTheme="minorHAnsi" w:cs="Calibri"/>
          <w:sz w:val="22"/>
          <w:szCs w:val="22"/>
        </w:rPr>
        <w:t xml:space="preserve">  Instructors who need help to create instructional materials for students with special needs can seek help from Learning Technologies (LT), 785-628-4194.</w:t>
      </w:r>
    </w:p>
    <w:p w14:paraId="2013AA17" w14:textId="77777777" w:rsidR="007F7E02" w:rsidRPr="007F7E02" w:rsidRDefault="007F7E02" w:rsidP="007F7E02">
      <w:pPr>
        <w:ind w:left="720"/>
        <w:rPr>
          <w:rFonts w:asciiTheme="minorHAnsi" w:eastAsia="Calibri" w:hAnsiTheme="minorHAnsi" w:cs="Calibri"/>
          <w:sz w:val="22"/>
          <w:szCs w:val="22"/>
        </w:rPr>
      </w:pPr>
    </w:p>
    <w:p w14:paraId="2D70FF0F" w14:textId="77777777" w:rsidR="007F7E02" w:rsidRPr="007F7E02" w:rsidRDefault="007F7E02" w:rsidP="007F7E02">
      <w:pPr>
        <w:rPr>
          <w:rFonts w:asciiTheme="minorHAnsi" w:eastAsia="Calibri" w:hAnsiTheme="minorHAnsi" w:cs="Calibri"/>
          <w:b/>
          <w:sz w:val="22"/>
          <w:szCs w:val="22"/>
        </w:rPr>
      </w:pPr>
      <w:r w:rsidRPr="007F7E02">
        <w:rPr>
          <w:rFonts w:asciiTheme="minorHAnsi" w:eastAsia="Calibri" w:hAnsiTheme="minorHAnsi" w:cs="Calibri"/>
          <w:b/>
          <w:sz w:val="22"/>
          <w:szCs w:val="22"/>
        </w:rPr>
        <w:t xml:space="preserve">11.3 Title IX </w:t>
      </w:r>
    </w:p>
    <w:p w14:paraId="62F5BFF5"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FHSU is committed to fostering a safe, productive learning environment. Title IX makes it clear that violence and harassment based on sex, gender and gender identity are Civil Rights offenses subject to the same kinds of accountability and the same kinds of support applied to offenses against other protected categories such as race, national origin, etc. This includes all types of gender and relationship violence: sexual violence or harassment, domestic and dating violence, and stalking. </w:t>
      </w:r>
      <w:r w:rsidRPr="007F7E02">
        <w:rPr>
          <w:rFonts w:asciiTheme="minorHAnsi" w:eastAsia="Calibri" w:hAnsiTheme="minorHAnsi" w:cs="Calibri"/>
          <w:sz w:val="22"/>
          <w:szCs w:val="22"/>
        </w:rPr>
        <w:br/>
      </w:r>
      <w:r w:rsidRPr="007F7E02">
        <w:rPr>
          <w:rFonts w:asciiTheme="minorHAnsi" w:eastAsia="Calibri" w:hAnsiTheme="minorHAnsi" w:cs="Calibri"/>
          <w:sz w:val="22"/>
          <w:szCs w:val="22"/>
        </w:rPr>
        <w:br/>
        <w:t>If you wish to speak </w:t>
      </w:r>
      <w:r w:rsidRPr="007F7E02">
        <w:rPr>
          <w:rFonts w:asciiTheme="minorHAnsi" w:eastAsia="Calibri" w:hAnsiTheme="minorHAnsi" w:cs="Calibri"/>
          <w:b/>
          <w:bCs/>
          <w:sz w:val="22"/>
          <w:szCs w:val="22"/>
        </w:rPr>
        <w:t>confidentially</w:t>
      </w:r>
      <w:r w:rsidRPr="007F7E02">
        <w:rPr>
          <w:rFonts w:asciiTheme="minorHAnsi" w:eastAsia="Calibri" w:hAnsiTheme="minorHAnsi" w:cs="Calibri"/>
          <w:sz w:val="22"/>
          <w:szCs w:val="22"/>
        </w:rPr>
        <w:t xml:space="preserve"> about an incident of gender and relationship violence, talk to </w:t>
      </w:r>
      <w:r w:rsidRPr="007F7E02">
        <w:rPr>
          <w:rFonts w:asciiTheme="minorHAnsi" w:eastAsia="Calibri" w:hAnsiTheme="minorHAnsi" w:cs="Calibri"/>
          <w:sz w:val="22"/>
          <w:szCs w:val="22"/>
        </w:rPr>
        <w:lastRenderedPageBreak/>
        <w:t>someone at The Kelly Center, the Student Health Center, or the Options Sexual and Domestic Violence Campus Advocate who is housed in the Student Health Center. </w:t>
      </w:r>
    </w:p>
    <w:p w14:paraId="08D20E39" w14:textId="77777777" w:rsidR="007F7E02" w:rsidRPr="007F7E02" w:rsidRDefault="007F7E02" w:rsidP="007F7E02">
      <w:pPr>
        <w:ind w:left="720"/>
        <w:rPr>
          <w:rFonts w:asciiTheme="minorHAnsi" w:eastAsia="Calibri" w:hAnsiTheme="minorHAnsi" w:cs="Calibri"/>
          <w:sz w:val="22"/>
          <w:szCs w:val="22"/>
        </w:rPr>
      </w:pPr>
    </w:p>
    <w:p w14:paraId="7D78499D"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If you wish to report an incident or have questions about school policies and procedures regarding Title IX issues, please contact the Associate Vice President for Student Affairs and the FHSU Title IX Coordinator.  Or, you can report to Residential Life Staff or University Police, which are </w:t>
      </w:r>
      <w:r w:rsidRPr="007F7E02">
        <w:rPr>
          <w:rFonts w:asciiTheme="minorHAnsi" w:eastAsia="Calibri" w:hAnsiTheme="minorHAnsi" w:cs="Calibri"/>
          <w:b/>
          <w:bCs/>
          <w:sz w:val="22"/>
          <w:szCs w:val="22"/>
        </w:rPr>
        <w:t>non-confidential reporters.</w:t>
      </w:r>
      <w:r w:rsidRPr="007F7E02">
        <w:rPr>
          <w:rFonts w:asciiTheme="minorHAnsi" w:eastAsia="Calibri" w:hAnsiTheme="minorHAnsi" w:cs="Calibri"/>
          <w:sz w:val="22"/>
          <w:szCs w:val="22"/>
        </w:rPr>
        <w:t> </w:t>
      </w:r>
      <w:r w:rsidRPr="007F7E02">
        <w:rPr>
          <w:rFonts w:asciiTheme="minorHAnsi" w:eastAsia="Calibri" w:hAnsiTheme="minorHAnsi" w:cs="Calibri"/>
          <w:sz w:val="22"/>
          <w:szCs w:val="22"/>
        </w:rPr>
        <w:br/>
      </w:r>
      <w:r w:rsidRPr="007F7E02">
        <w:rPr>
          <w:rFonts w:asciiTheme="minorHAnsi" w:eastAsia="Calibri" w:hAnsiTheme="minorHAnsi" w:cs="Calibri"/>
          <w:sz w:val="22"/>
          <w:szCs w:val="22"/>
        </w:rPr>
        <w:br/>
        <w:t>If you are unsure about the reporting status of an individual, ask them directly before disclosing sensitive information. If they are non-confidential, they can direct you to someone you can talk to in complete confidentiality, which does not have to be officially reported.</w:t>
      </w:r>
    </w:p>
    <w:p w14:paraId="0AAD12FC" w14:textId="77777777" w:rsidR="007F7E02" w:rsidRPr="007F7E02" w:rsidRDefault="007F7E02" w:rsidP="007F7E02">
      <w:pPr>
        <w:ind w:left="720"/>
        <w:rPr>
          <w:rFonts w:asciiTheme="minorHAnsi" w:eastAsia="Calibri" w:hAnsiTheme="minorHAnsi" w:cs="Calibri"/>
          <w:sz w:val="22"/>
          <w:szCs w:val="22"/>
        </w:rPr>
      </w:pPr>
    </w:p>
    <w:p w14:paraId="2CBE0645" w14:textId="77777777" w:rsidR="007F7E02" w:rsidRPr="007F7E02" w:rsidRDefault="007F7E02" w:rsidP="007F7E02">
      <w:pPr>
        <w:rPr>
          <w:rFonts w:asciiTheme="minorHAnsi" w:eastAsia="Calibri" w:hAnsiTheme="minorHAnsi" w:cs="Calibri"/>
          <w:b/>
          <w:sz w:val="22"/>
          <w:szCs w:val="22"/>
        </w:rPr>
      </w:pPr>
      <w:r w:rsidRPr="007F7E02">
        <w:rPr>
          <w:rFonts w:asciiTheme="minorHAnsi" w:eastAsia="Calibri" w:hAnsiTheme="minorHAnsi" w:cs="Calibri"/>
          <w:b/>
          <w:sz w:val="22"/>
          <w:szCs w:val="22"/>
        </w:rPr>
        <w:t>11.4. Use of Computing Resources</w:t>
      </w:r>
    </w:p>
    <w:p w14:paraId="11034BCD"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 xml:space="preserve">Fort Hays State University (FHSU) provides computing resources and worldwide network access to its faculty, staff, and students for legitimate administrative, educational, and research efforts. As a member of the FHSU electronic community it is your responsibility to use computing resources ethically and responsibly. Members of the FHSU electronic community are expected to use computing resources ethically, and to exercise reasonable care in utilization of FHSU information systems or their components. More information related to privacy, responsibilities, things forbidden to do and use of email can be found at </w:t>
      </w:r>
      <w:hyperlink r:id="rId61" w:history="1">
        <w:r w:rsidRPr="007F7E02">
          <w:rPr>
            <w:rStyle w:val="Hyperlink"/>
            <w:rFonts w:asciiTheme="minorHAnsi" w:eastAsia="Calibri" w:hAnsiTheme="minorHAnsi" w:cs="Calibri"/>
            <w:sz w:val="22"/>
            <w:szCs w:val="22"/>
          </w:rPr>
          <w:t>http</w:t>
        </w:r>
      </w:hyperlink>
      <w:hyperlink r:id="rId62" w:history="1">
        <w:r w:rsidRPr="007F7E02">
          <w:rPr>
            <w:rStyle w:val="Hyperlink"/>
            <w:rFonts w:asciiTheme="minorHAnsi" w:eastAsia="Calibri" w:hAnsiTheme="minorHAnsi" w:cs="Calibri"/>
            <w:sz w:val="22"/>
            <w:szCs w:val="22"/>
          </w:rPr>
          <w:t>://</w:t>
        </w:r>
      </w:hyperlink>
      <w:hyperlink r:id="rId63" w:history="1">
        <w:r w:rsidRPr="007F7E02">
          <w:rPr>
            <w:rStyle w:val="Hyperlink"/>
            <w:rFonts w:asciiTheme="minorHAnsi" w:eastAsia="Calibri" w:hAnsiTheme="minorHAnsi" w:cs="Calibri"/>
            <w:sz w:val="22"/>
            <w:szCs w:val="22"/>
          </w:rPr>
          <w:t>www</w:t>
        </w:r>
      </w:hyperlink>
      <w:hyperlink r:id="rId64" w:history="1">
        <w:r w:rsidRPr="007F7E02">
          <w:rPr>
            <w:rStyle w:val="Hyperlink"/>
            <w:rFonts w:asciiTheme="minorHAnsi" w:eastAsia="Calibri" w:hAnsiTheme="minorHAnsi" w:cs="Calibri"/>
            <w:sz w:val="22"/>
            <w:szCs w:val="22"/>
          </w:rPr>
          <w:t>.</w:t>
        </w:r>
      </w:hyperlink>
      <w:hyperlink r:id="rId65" w:history="1">
        <w:r w:rsidRPr="007F7E02">
          <w:rPr>
            <w:rStyle w:val="Hyperlink"/>
            <w:rFonts w:asciiTheme="minorHAnsi" w:eastAsia="Calibri" w:hAnsiTheme="minorHAnsi" w:cs="Calibri"/>
            <w:sz w:val="22"/>
            <w:szCs w:val="22"/>
          </w:rPr>
          <w:t>fhsu</w:t>
        </w:r>
      </w:hyperlink>
      <w:hyperlink r:id="rId66" w:history="1">
        <w:r w:rsidRPr="007F7E02">
          <w:rPr>
            <w:rStyle w:val="Hyperlink"/>
            <w:rFonts w:asciiTheme="minorHAnsi" w:eastAsia="Calibri" w:hAnsiTheme="minorHAnsi" w:cs="Calibri"/>
            <w:sz w:val="22"/>
            <w:szCs w:val="22"/>
          </w:rPr>
          <w:t>.</w:t>
        </w:r>
      </w:hyperlink>
      <w:hyperlink r:id="rId67" w:history="1">
        <w:r w:rsidRPr="007F7E02">
          <w:rPr>
            <w:rStyle w:val="Hyperlink"/>
            <w:rFonts w:asciiTheme="minorHAnsi" w:eastAsia="Calibri" w:hAnsiTheme="minorHAnsi" w:cs="Calibri"/>
            <w:sz w:val="22"/>
            <w:szCs w:val="22"/>
          </w:rPr>
          <w:t>edu</w:t>
        </w:r>
      </w:hyperlink>
      <w:hyperlink r:id="rId68" w:history="1">
        <w:r w:rsidRPr="007F7E02">
          <w:rPr>
            <w:rStyle w:val="Hyperlink"/>
            <w:rFonts w:asciiTheme="minorHAnsi" w:eastAsia="Calibri" w:hAnsiTheme="minorHAnsi" w:cs="Calibri"/>
            <w:sz w:val="22"/>
            <w:szCs w:val="22"/>
          </w:rPr>
          <w:t>/</w:t>
        </w:r>
      </w:hyperlink>
      <w:hyperlink r:id="rId69" w:history="1">
        <w:r w:rsidRPr="007F7E02">
          <w:rPr>
            <w:rStyle w:val="Hyperlink"/>
            <w:rFonts w:asciiTheme="minorHAnsi" w:eastAsia="Calibri" w:hAnsiTheme="minorHAnsi" w:cs="Calibri"/>
            <w:sz w:val="22"/>
            <w:szCs w:val="22"/>
          </w:rPr>
          <w:t>academic</w:t>
        </w:r>
      </w:hyperlink>
      <w:hyperlink r:id="rId70" w:history="1">
        <w:r w:rsidRPr="007F7E02">
          <w:rPr>
            <w:rStyle w:val="Hyperlink"/>
            <w:rFonts w:asciiTheme="minorHAnsi" w:eastAsia="Calibri" w:hAnsiTheme="minorHAnsi" w:cs="Calibri"/>
            <w:sz w:val="22"/>
            <w:szCs w:val="22"/>
          </w:rPr>
          <w:t>/</w:t>
        </w:r>
      </w:hyperlink>
      <w:hyperlink r:id="rId71" w:history="1">
        <w:r w:rsidRPr="007F7E02">
          <w:rPr>
            <w:rStyle w:val="Hyperlink"/>
            <w:rFonts w:asciiTheme="minorHAnsi" w:eastAsia="Calibri" w:hAnsiTheme="minorHAnsi" w:cs="Calibri"/>
            <w:sz w:val="22"/>
            <w:szCs w:val="22"/>
          </w:rPr>
          <w:t>provost</w:t>
        </w:r>
      </w:hyperlink>
      <w:hyperlink r:id="rId72" w:history="1">
        <w:r w:rsidRPr="007F7E02">
          <w:rPr>
            <w:rStyle w:val="Hyperlink"/>
            <w:rFonts w:asciiTheme="minorHAnsi" w:eastAsia="Calibri" w:hAnsiTheme="minorHAnsi" w:cs="Calibri"/>
            <w:sz w:val="22"/>
            <w:szCs w:val="22"/>
          </w:rPr>
          <w:t>/</w:t>
        </w:r>
      </w:hyperlink>
      <w:hyperlink r:id="rId73" w:history="1">
        <w:r w:rsidRPr="007F7E02">
          <w:rPr>
            <w:rStyle w:val="Hyperlink"/>
            <w:rFonts w:asciiTheme="minorHAnsi" w:eastAsia="Calibri" w:hAnsiTheme="minorHAnsi" w:cs="Calibri"/>
            <w:sz w:val="22"/>
            <w:szCs w:val="22"/>
          </w:rPr>
          <w:t>handbook</w:t>
        </w:r>
      </w:hyperlink>
      <w:hyperlink r:id="rId74" w:history="1">
        <w:r w:rsidRPr="007F7E02">
          <w:rPr>
            <w:rStyle w:val="Hyperlink"/>
            <w:rFonts w:asciiTheme="minorHAnsi" w:eastAsia="Calibri" w:hAnsiTheme="minorHAnsi" w:cs="Calibri"/>
            <w:sz w:val="22"/>
            <w:szCs w:val="22"/>
          </w:rPr>
          <w:t>/</w:t>
        </w:r>
      </w:hyperlink>
      <w:hyperlink r:id="rId75" w:history="1">
        <w:r w:rsidRPr="007F7E02">
          <w:rPr>
            <w:rStyle w:val="Hyperlink"/>
            <w:rFonts w:asciiTheme="minorHAnsi" w:eastAsia="Calibri" w:hAnsiTheme="minorHAnsi" w:cs="Calibri"/>
            <w:sz w:val="22"/>
            <w:szCs w:val="22"/>
          </w:rPr>
          <w:t>ch</w:t>
        </w:r>
      </w:hyperlink>
      <w:hyperlink r:id="rId76" w:history="1">
        <w:r w:rsidRPr="007F7E02">
          <w:rPr>
            <w:rStyle w:val="Hyperlink"/>
            <w:rFonts w:asciiTheme="minorHAnsi" w:eastAsia="Calibri" w:hAnsiTheme="minorHAnsi" w:cs="Calibri"/>
            <w:sz w:val="22"/>
            <w:szCs w:val="22"/>
          </w:rPr>
          <w:t>_1_</w:t>
        </w:r>
      </w:hyperlink>
      <w:hyperlink r:id="rId77" w:history="1">
        <w:r w:rsidRPr="007F7E02">
          <w:rPr>
            <w:rStyle w:val="Hyperlink"/>
            <w:rFonts w:asciiTheme="minorHAnsi" w:eastAsia="Calibri" w:hAnsiTheme="minorHAnsi" w:cs="Calibri"/>
            <w:sz w:val="22"/>
            <w:szCs w:val="22"/>
          </w:rPr>
          <w:t>computing</w:t>
        </w:r>
      </w:hyperlink>
      <w:hyperlink r:id="rId78" w:history="1">
        <w:r w:rsidRPr="007F7E02">
          <w:rPr>
            <w:rStyle w:val="Hyperlink"/>
            <w:rFonts w:asciiTheme="minorHAnsi" w:eastAsia="Calibri" w:hAnsiTheme="minorHAnsi" w:cs="Calibri"/>
            <w:sz w:val="22"/>
            <w:szCs w:val="22"/>
          </w:rPr>
          <w:t>_</w:t>
        </w:r>
      </w:hyperlink>
      <w:hyperlink r:id="rId79" w:history="1">
        <w:r w:rsidRPr="007F7E02">
          <w:rPr>
            <w:rStyle w:val="Hyperlink"/>
            <w:rFonts w:asciiTheme="minorHAnsi" w:eastAsia="Calibri" w:hAnsiTheme="minorHAnsi" w:cs="Calibri"/>
            <w:sz w:val="22"/>
            <w:szCs w:val="22"/>
          </w:rPr>
          <w:t>resources</w:t>
        </w:r>
      </w:hyperlink>
      <w:hyperlink r:id="rId80" w:history="1">
        <w:r w:rsidRPr="007F7E02">
          <w:rPr>
            <w:rStyle w:val="Hyperlink"/>
            <w:rFonts w:asciiTheme="minorHAnsi" w:eastAsia="Calibri" w:hAnsiTheme="minorHAnsi" w:cs="Calibri"/>
            <w:sz w:val="22"/>
            <w:szCs w:val="22"/>
          </w:rPr>
          <w:t>/</w:t>
        </w:r>
      </w:hyperlink>
      <w:r w:rsidRPr="007F7E02">
        <w:rPr>
          <w:rFonts w:asciiTheme="minorHAnsi" w:eastAsia="Calibri" w:hAnsiTheme="minorHAnsi" w:cs="Calibri"/>
          <w:sz w:val="22"/>
          <w:szCs w:val="22"/>
        </w:rPr>
        <w:t xml:space="preserve"> </w:t>
      </w:r>
    </w:p>
    <w:p w14:paraId="467FBCEE" w14:textId="5359E8B3" w:rsidR="007F7E02" w:rsidRDefault="007F7E02" w:rsidP="007F7E02">
      <w:pPr>
        <w:ind w:left="720"/>
        <w:rPr>
          <w:rFonts w:asciiTheme="minorHAnsi" w:eastAsia="Calibri" w:hAnsiTheme="minorHAnsi" w:cs="Calibri"/>
          <w:sz w:val="22"/>
          <w:szCs w:val="22"/>
        </w:rPr>
      </w:pPr>
    </w:p>
    <w:p w14:paraId="2D7FDEEA" w14:textId="77777777" w:rsidR="007F7E02" w:rsidRPr="007F7E02" w:rsidRDefault="007F7E02" w:rsidP="007F7E02">
      <w:pPr>
        <w:rPr>
          <w:rFonts w:asciiTheme="minorHAnsi" w:eastAsia="Calibri" w:hAnsiTheme="minorHAnsi" w:cs="Calibri"/>
          <w:b/>
          <w:sz w:val="22"/>
          <w:szCs w:val="22"/>
        </w:rPr>
      </w:pPr>
      <w:r w:rsidRPr="007F7E02">
        <w:rPr>
          <w:rFonts w:asciiTheme="minorHAnsi" w:eastAsia="Calibri" w:hAnsiTheme="minorHAnsi" w:cs="Calibri"/>
          <w:b/>
          <w:sz w:val="22"/>
          <w:szCs w:val="22"/>
        </w:rPr>
        <w:t xml:space="preserve">11.5 Withdrawal Policy </w:t>
      </w:r>
    </w:p>
    <w:p w14:paraId="1D97726E" w14:textId="1AA30621" w:rsid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Students may withdraw full-semester courses through 11:59:59PM CT on the 35th day of the semester (Learning Technologies (LT) will work with the Registrar’s Office and Technologies Services (TS) to make the specific date for each semester available at the syllabus site). Students withdrawing during this time period will not receive any notation on their transcript. Students who withdraw after this period and thru 11:59:59PM CT on the 70th day of the semester will receive a notation on the transcript of withdrawal (W). No withdrawals after the 70</w:t>
      </w:r>
      <w:r w:rsidRPr="007F7E02">
        <w:rPr>
          <w:rFonts w:asciiTheme="minorHAnsi" w:eastAsia="Calibri" w:hAnsiTheme="minorHAnsi" w:cs="Calibri"/>
          <w:sz w:val="22"/>
          <w:szCs w:val="22"/>
          <w:vertAlign w:val="superscript"/>
        </w:rPr>
        <w:t>th</w:t>
      </w:r>
      <w:r w:rsidRPr="007F7E02">
        <w:rPr>
          <w:rFonts w:asciiTheme="minorHAnsi" w:eastAsia="Calibri" w:hAnsiTheme="minorHAnsi" w:cs="Calibri"/>
          <w:sz w:val="22"/>
          <w:szCs w:val="22"/>
        </w:rPr>
        <w:t xml:space="preserve"> (LT will work with the Registrar’s Office and TS to make the specific date for each semester available at the syllabus site) day of the semester. Students who withdraw completely will receive a notation on their transcript of the date withdrawn.  Students receiving financial aid have additional responsibility and should contact the Office of Student Financial Assistance, 785-628-4408. (</w:t>
      </w:r>
      <w:hyperlink r:id="rId81" w:history="1">
        <w:r w:rsidRPr="007F7E02">
          <w:rPr>
            <w:rStyle w:val="Hyperlink"/>
            <w:rFonts w:asciiTheme="minorHAnsi" w:eastAsia="Calibri" w:hAnsiTheme="minorHAnsi" w:cs="Calibri"/>
            <w:sz w:val="22"/>
            <w:szCs w:val="22"/>
          </w:rPr>
          <w:t>http</w:t>
        </w:r>
      </w:hyperlink>
      <w:hyperlink r:id="rId82" w:history="1">
        <w:r w:rsidRPr="007F7E02">
          <w:rPr>
            <w:rStyle w:val="Hyperlink"/>
            <w:rFonts w:asciiTheme="minorHAnsi" w:eastAsia="Calibri" w:hAnsiTheme="minorHAnsi" w:cs="Calibri"/>
            <w:sz w:val="22"/>
            <w:szCs w:val="22"/>
          </w:rPr>
          <w:t>://</w:t>
        </w:r>
      </w:hyperlink>
      <w:hyperlink r:id="rId83" w:history="1">
        <w:r w:rsidRPr="007F7E02">
          <w:rPr>
            <w:rStyle w:val="Hyperlink"/>
            <w:rFonts w:asciiTheme="minorHAnsi" w:eastAsia="Calibri" w:hAnsiTheme="minorHAnsi" w:cs="Calibri"/>
            <w:sz w:val="22"/>
            <w:szCs w:val="22"/>
          </w:rPr>
          <w:t>www</w:t>
        </w:r>
      </w:hyperlink>
      <w:hyperlink r:id="rId84" w:history="1">
        <w:r w:rsidRPr="007F7E02">
          <w:rPr>
            <w:rStyle w:val="Hyperlink"/>
            <w:rFonts w:asciiTheme="minorHAnsi" w:eastAsia="Calibri" w:hAnsiTheme="minorHAnsi" w:cs="Calibri"/>
            <w:sz w:val="22"/>
            <w:szCs w:val="22"/>
          </w:rPr>
          <w:t>.</w:t>
        </w:r>
      </w:hyperlink>
      <w:hyperlink r:id="rId85" w:history="1">
        <w:r w:rsidRPr="007F7E02">
          <w:rPr>
            <w:rStyle w:val="Hyperlink"/>
            <w:rFonts w:asciiTheme="minorHAnsi" w:eastAsia="Calibri" w:hAnsiTheme="minorHAnsi" w:cs="Calibri"/>
            <w:sz w:val="22"/>
            <w:szCs w:val="22"/>
          </w:rPr>
          <w:t>fhsu</w:t>
        </w:r>
      </w:hyperlink>
      <w:hyperlink r:id="rId86" w:history="1">
        <w:r w:rsidRPr="007F7E02">
          <w:rPr>
            <w:rStyle w:val="Hyperlink"/>
            <w:rFonts w:asciiTheme="minorHAnsi" w:eastAsia="Calibri" w:hAnsiTheme="minorHAnsi" w:cs="Calibri"/>
            <w:sz w:val="22"/>
            <w:szCs w:val="22"/>
          </w:rPr>
          <w:t>.</w:t>
        </w:r>
      </w:hyperlink>
      <w:hyperlink r:id="rId87" w:history="1">
        <w:r w:rsidRPr="007F7E02">
          <w:rPr>
            <w:rStyle w:val="Hyperlink"/>
            <w:rFonts w:asciiTheme="minorHAnsi" w:eastAsia="Calibri" w:hAnsiTheme="minorHAnsi" w:cs="Calibri"/>
            <w:sz w:val="22"/>
            <w:szCs w:val="22"/>
          </w:rPr>
          <w:t>edu</w:t>
        </w:r>
      </w:hyperlink>
      <w:hyperlink r:id="rId88" w:history="1">
        <w:r w:rsidRPr="007F7E02">
          <w:rPr>
            <w:rStyle w:val="Hyperlink"/>
            <w:rFonts w:asciiTheme="minorHAnsi" w:eastAsia="Calibri" w:hAnsiTheme="minorHAnsi" w:cs="Calibri"/>
            <w:sz w:val="22"/>
            <w:szCs w:val="22"/>
          </w:rPr>
          <w:t>/</w:t>
        </w:r>
      </w:hyperlink>
      <w:hyperlink r:id="rId89" w:history="1">
        <w:r w:rsidRPr="007F7E02">
          <w:rPr>
            <w:rStyle w:val="Hyperlink"/>
            <w:rFonts w:asciiTheme="minorHAnsi" w:eastAsia="Calibri" w:hAnsiTheme="minorHAnsi" w:cs="Calibri"/>
            <w:sz w:val="22"/>
            <w:szCs w:val="22"/>
          </w:rPr>
          <w:t>registrar</w:t>
        </w:r>
      </w:hyperlink>
      <w:hyperlink r:id="rId90" w:history="1">
        <w:r w:rsidRPr="007F7E02">
          <w:rPr>
            <w:rStyle w:val="Hyperlink"/>
            <w:rFonts w:asciiTheme="minorHAnsi" w:eastAsia="Calibri" w:hAnsiTheme="minorHAnsi" w:cs="Calibri"/>
            <w:sz w:val="22"/>
            <w:szCs w:val="22"/>
          </w:rPr>
          <w:t>/</w:t>
        </w:r>
      </w:hyperlink>
      <w:hyperlink r:id="rId91" w:history="1">
        <w:r w:rsidRPr="007F7E02">
          <w:rPr>
            <w:rStyle w:val="Hyperlink"/>
            <w:rFonts w:asciiTheme="minorHAnsi" w:eastAsia="Calibri" w:hAnsiTheme="minorHAnsi" w:cs="Calibri"/>
            <w:sz w:val="22"/>
            <w:szCs w:val="22"/>
          </w:rPr>
          <w:t>academic</w:t>
        </w:r>
      </w:hyperlink>
      <w:hyperlink r:id="rId92" w:history="1">
        <w:r w:rsidRPr="007F7E02">
          <w:rPr>
            <w:rStyle w:val="Hyperlink"/>
            <w:rFonts w:asciiTheme="minorHAnsi" w:eastAsia="Calibri" w:hAnsiTheme="minorHAnsi" w:cs="Calibri"/>
            <w:sz w:val="22"/>
            <w:szCs w:val="22"/>
          </w:rPr>
          <w:t>-</w:t>
        </w:r>
      </w:hyperlink>
      <w:hyperlink r:id="rId93" w:history="1">
        <w:r w:rsidRPr="007F7E02">
          <w:rPr>
            <w:rStyle w:val="Hyperlink"/>
            <w:rFonts w:asciiTheme="minorHAnsi" w:eastAsia="Calibri" w:hAnsiTheme="minorHAnsi" w:cs="Calibri"/>
            <w:sz w:val="22"/>
            <w:szCs w:val="22"/>
          </w:rPr>
          <w:t>policies</w:t>
        </w:r>
      </w:hyperlink>
      <w:hyperlink r:id="rId94" w:history="1">
        <w:r w:rsidRPr="007F7E02">
          <w:rPr>
            <w:rStyle w:val="Hyperlink"/>
            <w:rFonts w:asciiTheme="minorHAnsi" w:eastAsia="Calibri" w:hAnsiTheme="minorHAnsi" w:cs="Calibri"/>
            <w:sz w:val="22"/>
            <w:szCs w:val="22"/>
          </w:rPr>
          <w:t>-</w:t>
        </w:r>
      </w:hyperlink>
      <w:hyperlink r:id="rId95" w:history="1">
        <w:r w:rsidRPr="007F7E02">
          <w:rPr>
            <w:rStyle w:val="Hyperlink"/>
            <w:rFonts w:asciiTheme="minorHAnsi" w:eastAsia="Calibri" w:hAnsiTheme="minorHAnsi" w:cs="Calibri"/>
            <w:sz w:val="22"/>
            <w:szCs w:val="22"/>
          </w:rPr>
          <w:t>and</w:t>
        </w:r>
      </w:hyperlink>
      <w:hyperlink r:id="rId96" w:history="1">
        <w:r w:rsidRPr="007F7E02">
          <w:rPr>
            <w:rStyle w:val="Hyperlink"/>
            <w:rFonts w:asciiTheme="minorHAnsi" w:eastAsia="Calibri" w:hAnsiTheme="minorHAnsi" w:cs="Calibri"/>
            <w:sz w:val="22"/>
            <w:szCs w:val="22"/>
          </w:rPr>
          <w:t>-</w:t>
        </w:r>
      </w:hyperlink>
      <w:hyperlink r:id="rId97" w:history="1">
        <w:r w:rsidRPr="007F7E02">
          <w:rPr>
            <w:rStyle w:val="Hyperlink"/>
            <w:rFonts w:asciiTheme="minorHAnsi" w:eastAsia="Calibri" w:hAnsiTheme="minorHAnsi" w:cs="Calibri"/>
            <w:sz w:val="22"/>
            <w:szCs w:val="22"/>
          </w:rPr>
          <w:t>information</w:t>
        </w:r>
      </w:hyperlink>
      <w:hyperlink r:id="rId98" w:history="1">
        <w:r w:rsidRPr="007F7E02">
          <w:rPr>
            <w:rStyle w:val="Hyperlink"/>
            <w:rFonts w:asciiTheme="minorHAnsi" w:eastAsia="Calibri" w:hAnsiTheme="minorHAnsi" w:cs="Calibri"/>
            <w:sz w:val="22"/>
            <w:szCs w:val="22"/>
          </w:rPr>
          <w:t>/</w:t>
        </w:r>
      </w:hyperlink>
      <w:r w:rsidRPr="007F7E02">
        <w:rPr>
          <w:rFonts w:asciiTheme="minorHAnsi" w:eastAsia="Calibri" w:hAnsiTheme="minorHAnsi" w:cs="Calibri"/>
          <w:sz w:val="22"/>
          <w:szCs w:val="22"/>
        </w:rPr>
        <w:t>)</w:t>
      </w:r>
    </w:p>
    <w:p w14:paraId="7B2EE97D" w14:textId="7B6B9914" w:rsidR="007F7E02" w:rsidRDefault="007F7E02" w:rsidP="007F7E02">
      <w:pPr>
        <w:rPr>
          <w:rFonts w:asciiTheme="minorHAnsi" w:eastAsia="Calibri" w:hAnsiTheme="minorHAnsi" w:cs="Calibri"/>
          <w:sz w:val="22"/>
          <w:szCs w:val="22"/>
        </w:rPr>
      </w:pPr>
    </w:p>
    <w:tbl>
      <w:tblPr>
        <w:tblW w:w="5208" w:type="pct"/>
        <w:tblInd w:w="-2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29"/>
      </w:tblGrid>
      <w:tr w:rsidR="007F7E02" w:rsidRPr="007F7E02" w14:paraId="7586F96F" w14:textId="77777777" w:rsidTr="007F7E02">
        <w:tc>
          <w:tcPr>
            <w:tcW w:w="5000" w:type="pct"/>
            <w:tcBorders>
              <w:top w:val="single" w:sz="8" w:space="0" w:color="000000"/>
              <w:left w:val="single" w:sz="8" w:space="0" w:color="000000"/>
              <w:bottom w:val="single" w:sz="8" w:space="0" w:color="000000"/>
              <w:right w:val="single" w:sz="8" w:space="0" w:color="000000"/>
            </w:tcBorders>
            <w:shd w:val="clear" w:color="auto" w:fill="EFCF5B"/>
            <w:tcMar>
              <w:top w:w="0" w:type="dxa"/>
              <w:left w:w="108" w:type="dxa"/>
              <w:bottom w:w="0" w:type="dxa"/>
              <w:right w:w="108" w:type="dxa"/>
            </w:tcMar>
          </w:tcPr>
          <w:p w14:paraId="52753534"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b/>
                <w:bCs/>
                <w:sz w:val="22"/>
                <w:szCs w:val="22"/>
              </w:rPr>
              <w:t>12.</w:t>
            </w:r>
            <w:r w:rsidRPr="007F7E02">
              <w:rPr>
                <w:rFonts w:asciiTheme="minorHAnsi" w:eastAsia="Calibri" w:hAnsiTheme="minorHAnsi" w:cs="Calibri"/>
                <w:sz w:val="22"/>
                <w:szCs w:val="22"/>
              </w:rPr>
              <w:t xml:space="preserve"> </w:t>
            </w:r>
            <w:r w:rsidRPr="007F7E02">
              <w:rPr>
                <w:rFonts w:asciiTheme="minorHAnsi" w:eastAsia="Calibri" w:hAnsiTheme="minorHAnsi" w:cs="Calibri"/>
                <w:b/>
                <w:bCs/>
                <w:sz w:val="22"/>
                <w:szCs w:val="22"/>
              </w:rPr>
              <w:t>ADDITIONAL ITEMS REQUIRED BY DEPARTMENT</w:t>
            </w:r>
          </w:p>
        </w:tc>
      </w:tr>
    </w:tbl>
    <w:p w14:paraId="6228F1C0" w14:textId="77777777" w:rsidR="00401C5B" w:rsidRDefault="00401C5B" w:rsidP="007F7E02">
      <w:pPr>
        <w:rPr>
          <w:rFonts w:asciiTheme="minorHAnsi" w:eastAsia="Calibri" w:hAnsiTheme="minorHAnsi" w:cs="Calibri"/>
          <w:b/>
          <w:sz w:val="22"/>
          <w:szCs w:val="22"/>
        </w:rPr>
      </w:pPr>
    </w:p>
    <w:p w14:paraId="561C0697" w14:textId="589B8ACE" w:rsidR="007F7E02" w:rsidRPr="007F7E02" w:rsidRDefault="007F7E02" w:rsidP="007F7E02">
      <w:pPr>
        <w:rPr>
          <w:rFonts w:asciiTheme="minorHAnsi" w:eastAsia="Calibri" w:hAnsiTheme="minorHAnsi" w:cs="Calibri"/>
          <w:b/>
          <w:sz w:val="22"/>
          <w:szCs w:val="22"/>
        </w:rPr>
      </w:pPr>
      <w:r w:rsidRPr="007F7E02">
        <w:rPr>
          <w:rFonts w:asciiTheme="minorHAnsi" w:eastAsia="Calibri" w:hAnsiTheme="minorHAnsi" w:cs="Calibri"/>
          <w:b/>
          <w:sz w:val="22"/>
          <w:szCs w:val="22"/>
        </w:rPr>
        <w:t>12.1. Academic Standards Policy</w:t>
      </w:r>
    </w:p>
    <w:p w14:paraId="0C35C505"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 xml:space="preserve">The Department of Criminal Justice at Fort Hays State University seeks to maintain the highest possible academic standards among its students. Violations of such standards constitute a serious compromise of the educational process. </w:t>
      </w:r>
    </w:p>
    <w:p w14:paraId="05D41574"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ab/>
      </w:r>
    </w:p>
    <w:p w14:paraId="3447C54E"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 xml:space="preserve">These violations include but are not limited to: plagiarism, ghost authorship, compromising the integrity of the examination process (i.e., copying or talking during an exam with the intent to cheat, bringing and using unauthorized materials to an exam, attempting to obtain or obtaining a copy/copies of an exam prior to its administration, providing another student in advance with a copy of an exam to be taken later as a make-up exam), falsifying or altering research data, recycling work completed in other courses, and collaborating at inappropriate times. Any student guilty of violating these standards will be subject </w:t>
      </w:r>
      <w:r w:rsidRPr="007F7E02">
        <w:rPr>
          <w:rFonts w:asciiTheme="minorHAnsi" w:eastAsia="Calibri" w:hAnsiTheme="minorHAnsi" w:cs="Calibri"/>
          <w:sz w:val="22"/>
          <w:szCs w:val="22"/>
        </w:rPr>
        <w:lastRenderedPageBreak/>
        <w:t>to disciplinary action. These actions may include: verbal/ written reprimand; failure of the exam or project without opportunity for make-up of the exam or project; failure of the course; or recommendation to the administration that said student be placed on probation, suspended or dismissed from the University. Repeat offenses will be subject to the more severe penalties.</w:t>
      </w:r>
    </w:p>
    <w:p w14:paraId="406903B9" w14:textId="77777777" w:rsidR="007F7E02" w:rsidRPr="007F7E02" w:rsidRDefault="007F7E02" w:rsidP="007F7E02">
      <w:pPr>
        <w:rPr>
          <w:rFonts w:asciiTheme="minorHAnsi" w:eastAsia="Calibri" w:hAnsiTheme="minorHAnsi" w:cs="Calibri"/>
          <w:sz w:val="22"/>
          <w:szCs w:val="22"/>
        </w:rPr>
      </w:pPr>
    </w:p>
    <w:p w14:paraId="17C0A780" w14:textId="7743FB1A" w:rsidR="007F7E02" w:rsidRPr="007F7E02" w:rsidRDefault="007F7E02" w:rsidP="007F7E02">
      <w:pPr>
        <w:rPr>
          <w:rFonts w:asciiTheme="minorHAnsi" w:eastAsia="Calibri" w:hAnsiTheme="minorHAnsi" w:cs="Calibri"/>
          <w:b/>
          <w:sz w:val="22"/>
          <w:szCs w:val="22"/>
        </w:rPr>
      </w:pPr>
      <w:r w:rsidRPr="007F7E02">
        <w:rPr>
          <w:rFonts w:asciiTheme="minorHAnsi" w:eastAsia="Calibri" w:hAnsiTheme="minorHAnsi" w:cs="Calibri"/>
          <w:b/>
          <w:sz w:val="22"/>
          <w:szCs w:val="22"/>
        </w:rPr>
        <w:t>12.2. Grade Appeals Policy</w:t>
      </w:r>
      <w:r>
        <w:rPr>
          <w:rFonts w:asciiTheme="minorHAnsi" w:eastAsia="Calibri" w:hAnsiTheme="minorHAnsi" w:cs="Calibri"/>
          <w:b/>
          <w:sz w:val="22"/>
          <w:szCs w:val="22"/>
        </w:rPr>
        <w:t xml:space="preserve"> – UNDERGRADUATES </w:t>
      </w:r>
    </w:p>
    <w:p w14:paraId="54E6A46D"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 xml:space="preserve">All students in criminal justice classes have the right to question assigned grades in the department. Students should carefully examine their own work and other related factors of performance, such as class attendance, before pursuing an appeal. However, if a student believes assigned grades are the result of an instructor error, discrimination, or other unfair practices, they should most certainly question the basis upon which the grades were awarded. If such an appeal is made, the criminal justice department will proceed in the following steps. If the student is appealing a grade assigned by the chair of the department, then the tasks assigned to the chair in each of the following steps will be assumed by the Dean of the College of Arts, Humanities, &amp; Social Sciences. </w:t>
      </w:r>
    </w:p>
    <w:p w14:paraId="2F3EDC04" w14:textId="77777777" w:rsidR="007F7E02" w:rsidRPr="007F7E02" w:rsidRDefault="007F7E02" w:rsidP="007F7E02">
      <w:pPr>
        <w:rPr>
          <w:rFonts w:asciiTheme="minorHAnsi" w:eastAsia="Calibri" w:hAnsiTheme="minorHAnsi" w:cs="Calibri"/>
          <w:b/>
          <w:sz w:val="22"/>
          <w:szCs w:val="22"/>
        </w:rPr>
      </w:pPr>
    </w:p>
    <w:p w14:paraId="198B46F1"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b/>
          <w:sz w:val="22"/>
          <w:szCs w:val="22"/>
        </w:rPr>
        <w:t>Step 1:</w:t>
      </w:r>
      <w:r w:rsidRPr="007F7E02">
        <w:rPr>
          <w:rFonts w:asciiTheme="minorHAnsi" w:eastAsia="Calibri" w:hAnsiTheme="minorHAnsi" w:cs="Calibri"/>
          <w:sz w:val="22"/>
          <w:szCs w:val="22"/>
        </w:rPr>
        <w:tab/>
        <w:t>All students are obligated to confer informally with the instructor responsible for assigning a disputed grade, if available.  If a student has not previously conferred with the instructor, she or he is advised to do so within twenty (20) class days following assignment of the grade.  It is assumed that where simple clerical errors or errors in computation have occurred, informal consultation with the instructor will resolve any disagreement.</w:t>
      </w:r>
    </w:p>
    <w:p w14:paraId="0F2D5BF4" w14:textId="77777777" w:rsidR="007F7E02" w:rsidRPr="007F7E02" w:rsidRDefault="007F7E02" w:rsidP="007F7E02">
      <w:pPr>
        <w:rPr>
          <w:rFonts w:asciiTheme="minorHAnsi" w:eastAsia="Calibri" w:hAnsiTheme="minorHAnsi" w:cs="Calibri"/>
          <w:sz w:val="22"/>
          <w:szCs w:val="22"/>
        </w:rPr>
      </w:pPr>
    </w:p>
    <w:p w14:paraId="5A2D4F4B"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b/>
          <w:sz w:val="22"/>
          <w:szCs w:val="22"/>
        </w:rPr>
        <w:t>Step 2:</w:t>
      </w:r>
      <w:r w:rsidRPr="007F7E02">
        <w:rPr>
          <w:rFonts w:asciiTheme="minorHAnsi" w:eastAsia="Calibri" w:hAnsiTheme="minorHAnsi" w:cs="Calibri"/>
          <w:sz w:val="22"/>
          <w:szCs w:val="22"/>
        </w:rPr>
        <w:t xml:space="preserve">  If the student remains dissatisfied with the instructor’s explanation and the assigned grade, or the instructor is not available, he or she may arrange a consultation with the chairperson of the department of Criminal Justice (see note below).  The chairperson has the discretion to affirm the instructor’s decision, or arrange for further consultation between instructor and student, to include the chairperson.  Such action on the part of the chairperson shall be taken and communicated to the student with ten (10) class days of the student’s request for consultation.</w:t>
      </w:r>
    </w:p>
    <w:p w14:paraId="1747DE2B" w14:textId="77777777" w:rsidR="007F7E02" w:rsidRPr="007F7E02" w:rsidRDefault="007F7E02" w:rsidP="007F7E02">
      <w:pPr>
        <w:rPr>
          <w:rFonts w:asciiTheme="minorHAnsi" w:eastAsia="Calibri" w:hAnsiTheme="minorHAnsi" w:cs="Calibri"/>
          <w:sz w:val="22"/>
          <w:szCs w:val="22"/>
        </w:rPr>
      </w:pPr>
    </w:p>
    <w:p w14:paraId="3B22DD01"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 xml:space="preserve">If the situation is not resolved, the student may request a formal departmental administrative hearing for the purpose of assessing whether or not course standards and procedures for evaluation were properly established, enacted, and carried out (procedural due process).  The student may initiate a formal administrative hearing by submitting a written statement of fact and appeal to the Criminal Justice chairperson within ten (10) class days of the student’s receipt of notification by the chairperson of an affirmation of the instructor’s decision, or a decision by the chairperson following a consultation involving the instructor, student, and chairperson, but not later than the end of the first full semester following assignment of the disputed grade.  </w:t>
      </w:r>
    </w:p>
    <w:p w14:paraId="438550D8" w14:textId="77777777" w:rsidR="007F7E02" w:rsidRPr="007F7E02" w:rsidRDefault="007F7E02" w:rsidP="007F7E02">
      <w:pPr>
        <w:rPr>
          <w:rFonts w:asciiTheme="minorHAnsi" w:eastAsia="Calibri" w:hAnsiTheme="minorHAnsi" w:cs="Calibri"/>
          <w:sz w:val="22"/>
          <w:szCs w:val="22"/>
        </w:rPr>
      </w:pPr>
    </w:p>
    <w:p w14:paraId="6C7B545E"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If a departmental administrative hearing is requested, such hearing is to be completed and the results communicated, in writing, to the student within ten (10) class days of the receipt by the Criminal Justice chairperson of the request for such hearing.  (Note:  If the instructor assigning the disputed grade is the Criminal Justice chairperson, references to the chairperson shall be replaced by references to the Dean of the College of Arts, Humanities, and Social Sciences).</w:t>
      </w:r>
    </w:p>
    <w:p w14:paraId="52609B8C" w14:textId="77777777" w:rsidR="007F7E02" w:rsidRPr="007F7E02" w:rsidRDefault="007F7E02" w:rsidP="007F7E02">
      <w:pPr>
        <w:rPr>
          <w:rFonts w:asciiTheme="minorHAnsi" w:eastAsia="Calibri" w:hAnsiTheme="minorHAnsi" w:cs="Calibri"/>
          <w:sz w:val="22"/>
          <w:szCs w:val="22"/>
        </w:rPr>
      </w:pPr>
    </w:p>
    <w:p w14:paraId="5F3C3E5F"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b/>
          <w:sz w:val="22"/>
          <w:szCs w:val="22"/>
        </w:rPr>
        <w:t>Step 3:</w:t>
      </w:r>
      <w:r w:rsidRPr="007F7E02">
        <w:rPr>
          <w:rFonts w:asciiTheme="minorHAnsi" w:eastAsia="Calibri" w:hAnsiTheme="minorHAnsi" w:cs="Calibri"/>
          <w:sz w:val="22"/>
          <w:szCs w:val="22"/>
        </w:rPr>
        <w:tab/>
        <w:t xml:space="preserve">The departmental hearing is to be conducted by a committee of two (2) faculty members of the department of Criminal Justice, excluding the instructor who assigned the disputed grade, selected by the department chairperson, or the Dean of the College of Arts, Humanities, and Social Sciences if the </w:t>
      </w:r>
      <w:r w:rsidRPr="007F7E02">
        <w:rPr>
          <w:rFonts w:asciiTheme="minorHAnsi" w:eastAsia="Calibri" w:hAnsiTheme="minorHAnsi" w:cs="Calibri"/>
          <w:sz w:val="22"/>
          <w:szCs w:val="22"/>
        </w:rPr>
        <w:lastRenderedPageBreak/>
        <w:t>disputed grade was assigned by the chairperson.  The focus of the committee shall be to determine whether the disputed grade is due to an identifiable error, or whether the course standards and evaluation procedures were properly established and carried out and whether such procedures were made reasonably clear to the class and should have been received and understood by a competent student qualified to take the class.  If the committee members cannot agree as to a conclusion, the disputed grade shall be determined in favor of the instructor assigning the grade.</w:t>
      </w:r>
    </w:p>
    <w:p w14:paraId="2531ADA9" w14:textId="77777777" w:rsidR="007F7E02" w:rsidRPr="007F7E02" w:rsidRDefault="007F7E02" w:rsidP="007F7E02">
      <w:pPr>
        <w:rPr>
          <w:rFonts w:asciiTheme="minorHAnsi" w:eastAsia="Calibri" w:hAnsiTheme="minorHAnsi" w:cs="Calibri"/>
          <w:sz w:val="22"/>
          <w:szCs w:val="22"/>
        </w:rPr>
      </w:pPr>
    </w:p>
    <w:p w14:paraId="7DDFFC7D"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 xml:space="preserve">If the student remains dissatisfied with the results of the formal departmental administrative hearing, she or he has the right to a University appeal.  The student is responsible for initiating the appeal process by submitting a second written statement of fact and appeal to the Provost.  This letter must be submitted within ten (10) class days after receiving the results of the departmental administrative hearing.  </w:t>
      </w:r>
    </w:p>
    <w:p w14:paraId="14E64E49" w14:textId="77777777" w:rsidR="007F7E02" w:rsidRPr="007F7E02" w:rsidRDefault="007F7E02" w:rsidP="007F7E02">
      <w:pPr>
        <w:rPr>
          <w:rFonts w:asciiTheme="minorHAnsi" w:eastAsia="Calibri" w:hAnsiTheme="minorHAnsi" w:cs="Calibri"/>
          <w:sz w:val="22"/>
          <w:szCs w:val="22"/>
        </w:rPr>
      </w:pPr>
    </w:p>
    <w:p w14:paraId="6255F832"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 xml:space="preserve">The administrative appeal committee will consist of the Provost and two (2) faculty who are members of the Faculty Senate and appointed by the Faculty Senate President.  The appointed members participating in the hearing must be from departments other than those with which both parties in the dispute are formally affiliated.  Although legal counsel is not considered appropriate or necessary to such a proceeding, the appellant may request the present of the Student Government president or designee to serve as a personal advisor.  </w:t>
      </w:r>
    </w:p>
    <w:p w14:paraId="171F806A" w14:textId="77777777" w:rsidR="007F7E02" w:rsidRPr="007F7E02" w:rsidRDefault="007F7E02" w:rsidP="007F7E02">
      <w:pPr>
        <w:rPr>
          <w:rFonts w:asciiTheme="minorHAnsi" w:eastAsia="Calibri" w:hAnsiTheme="minorHAnsi" w:cs="Calibri"/>
          <w:sz w:val="22"/>
          <w:szCs w:val="22"/>
        </w:rPr>
      </w:pPr>
    </w:p>
    <w:p w14:paraId="2E8E2BB7"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The provost will render a written decision regarding the appeal, with copies being provided to all parties involved in the grade dispute to include the Criminal Justice department chairperson, instructor, student, and the Dean of the College of Arts, Humanities, and Social Sciences.</w:t>
      </w:r>
    </w:p>
    <w:p w14:paraId="1F2FD0B7" w14:textId="77777777" w:rsidR="007F7E02" w:rsidRPr="007F7E02" w:rsidRDefault="007F7E02" w:rsidP="007F7E02">
      <w:pPr>
        <w:rPr>
          <w:rFonts w:asciiTheme="minorHAnsi" w:eastAsia="Calibri" w:hAnsiTheme="minorHAnsi" w:cs="Calibri"/>
          <w:sz w:val="22"/>
          <w:szCs w:val="22"/>
        </w:rPr>
      </w:pPr>
    </w:p>
    <w:p w14:paraId="0866D007" w14:textId="77777777" w:rsidR="007F7E02" w:rsidRPr="007F7E02" w:rsidRDefault="007F7E02" w:rsidP="007F7E02">
      <w:pPr>
        <w:rPr>
          <w:rFonts w:asciiTheme="minorHAnsi" w:eastAsia="Calibri" w:hAnsiTheme="minorHAnsi" w:cs="Calibri"/>
          <w:i/>
          <w:sz w:val="22"/>
          <w:szCs w:val="22"/>
        </w:rPr>
      </w:pPr>
      <w:r w:rsidRPr="007F7E02">
        <w:rPr>
          <w:rFonts w:asciiTheme="minorHAnsi" w:eastAsia="Calibri" w:hAnsiTheme="minorHAnsi" w:cs="Calibri"/>
          <w:i/>
          <w:sz w:val="22"/>
          <w:szCs w:val="22"/>
        </w:rPr>
        <w:t xml:space="preserve">(Note: A copy of the Departmental “Grade Appeal Process and Procedure,” and the University “Undergraduate Appeals Policy and Procedures,” Fort Hays State University Faculty Handbook, Chapter 7, will be given to the student for their guidance). </w:t>
      </w:r>
    </w:p>
    <w:p w14:paraId="6B476452" w14:textId="77777777" w:rsidR="007F7E02" w:rsidRPr="007F7E02" w:rsidRDefault="007F7E02" w:rsidP="007F7E02">
      <w:pPr>
        <w:rPr>
          <w:rFonts w:asciiTheme="minorHAnsi" w:eastAsia="Calibri" w:hAnsiTheme="minorHAnsi" w:cs="Calibri"/>
          <w:i/>
          <w:sz w:val="22"/>
          <w:szCs w:val="22"/>
        </w:rPr>
      </w:pPr>
      <w:r w:rsidRPr="007F7E02">
        <w:rPr>
          <w:rFonts w:asciiTheme="minorHAnsi" w:eastAsia="Calibri" w:hAnsiTheme="minorHAnsi" w:cs="Calibri"/>
          <w:i/>
          <w:sz w:val="22"/>
          <w:szCs w:val="22"/>
        </w:rPr>
        <w:t xml:space="preserve"> </w:t>
      </w:r>
    </w:p>
    <w:p w14:paraId="2CE09E71" w14:textId="77777777" w:rsidR="007F7E02" w:rsidRPr="007F7E02" w:rsidRDefault="007F7E02" w:rsidP="007F7E02">
      <w:pPr>
        <w:rPr>
          <w:rFonts w:asciiTheme="minorHAnsi" w:eastAsia="Calibri" w:hAnsiTheme="minorHAnsi" w:cs="Calibri"/>
          <w:b/>
          <w:sz w:val="22"/>
          <w:szCs w:val="22"/>
        </w:rPr>
      </w:pPr>
      <w:r w:rsidRPr="007F7E02">
        <w:rPr>
          <w:rFonts w:asciiTheme="minorHAnsi" w:eastAsia="Calibri" w:hAnsiTheme="minorHAnsi" w:cs="Calibri"/>
          <w:b/>
          <w:sz w:val="22"/>
          <w:szCs w:val="22"/>
        </w:rPr>
        <w:t>12.3. Late Work Policy</w:t>
      </w:r>
    </w:p>
    <w:p w14:paraId="402B2A3F"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The Department of Criminal Justice at Fort Hays State University seeks to maintain the highest possible academic standards among its students while recognizing that there are times or situations in which an assignment cannot be completed in a timely manner.  As a department, we allow students enrolled in virtual classes a maximum of one late assignment, exam or paper in a semester long course.  Any individual instructor may choose to allow no late accommodations, but cannot allow more than one extension.  Any student who violates these standards will be subject to disciplinary action including failing the assignment missed.  Exceptions to this policy due to unforeseen circumstances will be evaluated by the instructor and department chair to determine the appropriate course of action.</w:t>
      </w:r>
    </w:p>
    <w:p w14:paraId="53007A84" w14:textId="77777777" w:rsidR="007F7E02" w:rsidRPr="007F7E02" w:rsidRDefault="007F7E02" w:rsidP="007F7E02">
      <w:pPr>
        <w:rPr>
          <w:rFonts w:asciiTheme="minorHAnsi" w:eastAsia="Calibri" w:hAnsiTheme="minorHAnsi" w:cs="Calibri"/>
          <w:sz w:val="22"/>
          <w:szCs w:val="22"/>
        </w:rPr>
      </w:pPr>
    </w:p>
    <w:p w14:paraId="54690CAB" w14:textId="77777777" w:rsidR="007F7E02" w:rsidRPr="007F7E02" w:rsidRDefault="007F7E02" w:rsidP="007F7E02">
      <w:pPr>
        <w:rPr>
          <w:rFonts w:asciiTheme="minorHAnsi" w:eastAsia="Calibri" w:hAnsiTheme="minorHAnsi" w:cs="Calibri"/>
          <w:b/>
          <w:sz w:val="22"/>
          <w:szCs w:val="22"/>
        </w:rPr>
      </w:pPr>
      <w:r w:rsidRPr="007F7E02">
        <w:rPr>
          <w:rFonts w:asciiTheme="minorHAnsi" w:eastAsia="Calibri" w:hAnsiTheme="minorHAnsi" w:cs="Calibri"/>
          <w:b/>
          <w:sz w:val="22"/>
          <w:szCs w:val="22"/>
        </w:rPr>
        <w:t>12.4. Incomplete Policy</w:t>
      </w:r>
    </w:p>
    <w:p w14:paraId="5D17D97B"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 xml:space="preserve">The Department of Criminal Justice at FHSU provides students with carefully designed courses to meet departmental learning outcomes in line with the Academy of Criminal Justice Sciences.  However, the department recognizes there are emergency situations which arise that prevent students from completing a course by the end of the semester.  </w:t>
      </w:r>
    </w:p>
    <w:p w14:paraId="76FF29F5" w14:textId="77777777" w:rsidR="007F7E02" w:rsidRPr="007F7E02" w:rsidRDefault="007F7E02" w:rsidP="007F7E02">
      <w:pPr>
        <w:rPr>
          <w:rFonts w:asciiTheme="minorHAnsi" w:eastAsia="Calibri" w:hAnsiTheme="minorHAnsi" w:cs="Calibri"/>
          <w:sz w:val="22"/>
          <w:szCs w:val="22"/>
        </w:rPr>
      </w:pPr>
    </w:p>
    <w:p w14:paraId="35F999E2"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As a department, we will consider providing students with an Incomplete (“I”) when the following requirements have been met:</w:t>
      </w:r>
    </w:p>
    <w:p w14:paraId="439152EF"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lastRenderedPageBreak/>
        <w:t>1.</w:t>
      </w:r>
      <w:r w:rsidRPr="007F7E02">
        <w:rPr>
          <w:rFonts w:asciiTheme="minorHAnsi" w:eastAsia="Calibri" w:hAnsiTheme="minorHAnsi" w:cs="Calibri"/>
          <w:sz w:val="22"/>
          <w:szCs w:val="22"/>
        </w:rPr>
        <w:tab/>
        <w:t>At least 80% of the points for the course have been completed.</w:t>
      </w:r>
    </w:p>
    <w:p w14:paraId="392780E1"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2.</w:t>
      </w:r>
      <w:r w:rsidRPr="007F7E02">
        <w:rPr>
          <w:rFonts w:asciiTheme="minorHAnsi" w:eastAsia="Calibri" w:hAnsiTheme="minorHAnsi" w:cs="Calibri"/>
          <w:sz w:val="22"/>
          <w:szCs w:val="22"/>
        </w:rPr>
        <w:tab/>
        <w:t xml:space="preserve">An emergency* arises preventing the student from finishing the course work.  </w:t>
      </w:r>
    </w:p>
    <w:p w14:paraId="3B87FA5A"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 xml:space="preserve">If a student’s situation meets these requirements, an Incomplete may be granted at the instructor’s discretion. The requirements are </w:t>
      </w:r>
      <w:r w:rsidRPr="007F7E02">
        <w:rPr>
          <w:rFonts w:asciiTheme="minorHAnsi" w:eastAsia="Calibri" w:hAnsiTheme="minorHAnsi" w:cs="Calibri"/>
          <w:b/>
          <w:i/>
          <w:sz w:val="22"/>
          <w:szCs w:val="22"/>
        </w:rPr>
        <w:t>necessary</w:t>
      </w:r>
      <w:r w:rsidRPr="007F7E02">
        <w:rPr>
          <w:rFonts w:asciiTheme="minorHAnsi" w:eastAsia="Calibri" w:hAnsiTheme="minorHAnsi" w:cs="Calibri"/>
          <w:sz w:val="22"/>
          <w:szCs w:val="22"/>
        </w:rPr>
        <w:t xml:space="preserve"> for students to receive an Incomplete, but they are </w:t>
      </w:r>
      <w:r w:rsidRPr="007F7E02">
        <w:rPr>
          <w:rFonts w:asciiTheme="minorHAnsi" w:eastAsia="Calibri" w:hAnsiTheme="minorHAnsi" w:cs="Calibri"/>
          <w:b/>
          <w:i/>
          <w:sz w:val="22"/>
          <w:szCs w:val="22"/>
        </w:rPr>
        <w:t>not sufficient</w:t>
      </w:r>
      <w:r w:rsidRPr="007F7E02">
        <w:rPr>
          <w:rFonts w:asciiTheme="minorHAnsi" w:eastAsia="Calibri" w:hAnsiTheme="minorHAnsi" w:cs="Calibri"/>
          <w:i/>
          <w:sz w:val="22"/>
          <w:szCs w:val="22"/>
        </w:rPr>
        <w:t xml:space="preserve"> </w:t>
      </w:r>
      <w:r w:rsidRPr="007F7E02">
        <w:rPr>
          <w:rFonts w:asciiTheme="minorHAnsi" w:eastAsia="Calibri" w:hAnsiTheme="minorHAnsi" w:cs="Calibri"/>
          <w:b/>
          <w:i/>
          <w:sz w:val="22"/>
          <w:szCs w:val="22"/>
        </w:rPr>
        <w:t>in and of themselves</w:t>
      </w:r>
      <w:r w:rsidRPr="007F7E02">
        <w:rPr>
          <w:rFonts w:asciiTheme="minorHAnsi" w:eastAsia="Calibri" w:hAnsiTheme="minorHAnsi" w:cs="Calibri"/>
          <w:sz w:val="22"/>
          <w:szCs w:val="22"/>
        </w:rPr>
        <w:t xml:space="preserve">. It is the instructor’s decision to grant an Incomplete, once the requirements have been met. </w:t>
      </w:r>
    </w:p>
    <w:p w14:paraId="6A9C1487" w14:textId="77777777" w:rsidR="007F7E02" w:rsidRPr="007F7E02" w:rsidRDefault="007F7E02" w:rsidP="007F7E02">
      <w:pPr>
        <w:rPr>
          <w:rFonts w:asciiTheme="minorHAnsi" w:eastAsia="Calibri" w:hAnsiTheme="minorHAnsi" w:cs="Calibri"/>
          <w:sz w:val="22"/>
          <w:szCs w:val="22"/>
        </w:rPr>
      </w:pPr>
    </w:p>
    <w:p w14:paraId="00CC63FA"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 xml:space="preserve">If granted an Incomplete, the instructor will provide students with an extended deadline to complete the remaining assigned work in the class in a timely fashion, following the FHSU policy for removing an Incomplete.  Students who have not met the requirements for consideration of an Incomplete will receive a final grade based on points obtained by the end of the semester and are encouraged to explore options with their advisor.   </w:t>
      </w:r>
    </w:p>
    <w:p w14:paraId="3C2414A2" w14:textId="77777777" w:rsidR="007F7E02" w:rsidRPr="007F7E02" w:rsidRDefault="007F7E02" w:rsidP="007F7E02">
      <w:pPr>
        <w:rPr>
          <w:rFonts w:asciiTheme="minorHAnsi" w:eastAsia="Calibri" w:hAnsiTheme="minorHAnsi" w:cs="Calibri"/>
          <w:i/>
          <w:sz w:val="22"/>
          <w:szCs w:val="22"/>
        </w:rPr>
      </w:pPr>
    </w:p>
    <w:p w14:paraId="4F386823"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i/>
          <w:sz w:val="22"/>
          <w:szCs w:val="22"/>
        </w:rPr>
        <w:t>*Students may be asked to provide documentation of the emergency and what constitutes an emergency is at the instructor’s discretion.</w:t>
      </w:r>
    </w:p>
    <w:p w14:paraId="69DC7C7D" w14:textId="77777777" w:rsidR="007F7E02" w:rsidRPr="007F7E02" w:rsidRDefault="007F7E02" w:rsidP="007F7E02">
      <w:pPr>
        <w:rPr>
          <w:rFonts w:asciiTheme="minorHAnsi" w:eastAsia="Calibri" w:hAnsiTheme="minorHAnsi" w:cs="Calibri"/>
          <w:sz w:val="22"/>
          <w:szCs w:val="22"/>
        </w:rPr>
      </w:pPr>
    </w:p>
    <w:p w14:paraId="35937A94" w14:textId="28EB2E2B" w:rsidR="007F7E02" w:rsidRPr="00A564F6" w:rsidRDefault="007F7E02" w:rsidP="007F7E02">
      <w:pPr>
        <w:rPr>
          <w:rFonts w:asciiTheme="minorHAnsi" w:eastAsia="Calibri" w:hAnsiTheme="minorHAnsi" w:cs="Calibri"/>
          <w:b/>
          <w:sz w:val="22"/>
          <w:szCs w:val="22"/>
        </w:rPr>
      </w:pPr>
      <w:r w:rsidRPr="00A564F6">
        <w:rPr>
          <w:rFonts w:asciiTheme="minorHAnsi" w:eastAsia="Calibri" w:hAnsiTheme="minorHAnsi" w:cs="Calibri"/>
          <w:b/>
          <w:sz w:val="22"/>
          <w:szCs w:val="22"/>
        </w:rPr>
        <w:t xml:space="preserve">12.5. Grade Appeals Policy – GRADUATES </w:t>
      </w:r>
    </w:p>
    <w:p w14:paraId="27206584"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 xml:space="preserve">A graduate student who believes that a course grade, a professional disposition decision, or the result of a learning experience (e.g. academic dishonesty allegation or penalty, comprehensive examination, fieldwork, etc.) has been assigned in an arbitrary and capricious manner by the instructor, program, may pursue a resolution of the dispute by submitting an appeal. The time limit for filing this appeal shall be within six months of the end of the academic semester in which the evaluation or decision has occurred.  The student should carefully consider his/her own performance prior to submitting an appeal.  The process is designed to resolve a dispute at the lowest possible level.  Attempting to resolve the dispute with the instructor or program is the first necessary step before further action can be initiated.  </w:t>
      </w:r>
    </w:p>
    <w:p w14:paraId="20E34F0C" w14:textId="77777777" w:rsidR="007F7E02" w:rsidRPr="007F7E02" w:rsidRDefault="007F7E02" w:rsidP="007F7E02">
      <w:pPr>
        <w:ind w:left="720"/>
        <w:rPr>
          <w:rFonts w:asciiTheme="minorHAnsi" w:eastAsia="Calibri" w:hAnsiTheme="minorHAnsi" w:cs="Calibri"/>
          <w:sz w:val="22"/>
          <w:szCs w:val="22"/>
        </w:rPr>
      </w:pPr>
    </w:p>
    <w:p w14:paraId="4B5C4DE2"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The Appeals process has not been designed to produce changes which are the result of a reevaluation of an instructor’s professional judgment about academic performance and the substantive content of assignments completed by a student.  In other words, the focus of the appeal is procedural due process (e.g. course management, errors in application of the course grading arrangements, review of professional dispositions, etc.); not about the rightness or wrongness of the faculty member’s content expertise or judgments about the relevancy of assigned readings, choice of materials, etc.</w:t>
      </w:r>
    </w:p>
    <w:p w14:paraId="2F24BEBB" w14:textId="77777777" w:rsidR="007F7E02" w:rsidRPr="007F7E02" w:rsidRDefault="007F7E02" w:rsidP="007F7E02">
      <w:pPr>
        <w:ind w:left="720"/>
        <w:rPr>
          <w:rFonts w:asciiTheme="minorHAnsi" w:eastAsia="Calibri" w:hAnsiTheme="minorHAnsi" w:cs="Calibri"/>
          <w:sz w:val="22"/>
          <w:szCs w:val="22"/>
        </w:rPr>
      </w:pPr>
    </w:p>
    <w:p w14:paraId="2FB5C76E"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When a student feels that an assigned grade or result has been applied with arbitrary or capricious standards or procedures, and when the initial informal student-instructor or program level consultations have failed to resolve the situation, the following steps and procedures will be utilized:</w:t>
      </w:r>
    </w:p>
    <w:p w14:paraId="6BB082FA" w14:textId="77777777" w:rsidR="007F7E02" w:rsidRPr="007F7E02" w:rsidRDefault="007F7E02" w:rsidP="007F7E02">
      <w:pPr>
        <w:ind w:left="720"/>
        <w:rPr>
          <w:rFonts w:asciiTheme="minorHAnsi" w:eastAsia="Calibri" w:hAnsiTheme="minorHAnsi" w:cs="Calibri"/>
          <w:sz w:val="22"/>
          <w:szCs w:val="22"/>
        </w:rPr>
      </w:pPr>
    </w:p>
    <w:p w14:paraId="6D9D9D9D"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 xml:space="preserve">1. Appeal to the department chair.  (Note: in the case of MLS, MPS, &amp; MBA appeals, a course appeal will be reviewed by the department chair in the department offering the course.  A program appeal will be given to the Dean of the College of Arts, Humanities, and Social Sciences for the MLS, the Dean of the College of Health and Behavioral Sciences for the MPS, and, in the case of the MBA program, the Dean of the College of Business and Entrepreneurship with advisory copies routed to the academic department chairs involved.  Other programs that may not clearly be assigned to an academic department shall be clarified by the graduate dean.) The student will submit the approved </w:t>
      </w:r>
      <w:r w:rsidRPr="007F7E02">
        <w:rPr>
          <w:rFonts w:asciiTheme="minorHAnsi" w:eastAsia="Calibri" w:hAnsiTheme="minorHAnsi" w:cs="Calibri"/>
          <w:sz w:val="22"/>
          <w:szCs w:val="22"/>
          <w:u w:val="single"/>
        </w:rPr>
        <w:t>Graduate School Appeals Form</w:t>
      </w:r>
      <w:r w:rsidRPr="007F7E02">
        <w:rPr>
          <w:rFonts w:asciiTheme="minorHAnsi" w:eastAsia="Calibri" w:hAnsiTheme="minorHAnsi" w:cs="Calibri"/>
          <w:sz w:val="22"/>
          <w:szCs w:val="22"/>
        </w:rPr>
        <w:t xml:space="preserve"> to the department chair with attachments to support his/her case.  The department chair will investigate the issue by interviewing all parties involved.  Although legal counsel is </w:t>
      </w:r>
      <w:r w:rsidRPr="007F7E02">
        <w:rPr>
          <w:rFonts w:asciiTheme="minorHAnsi" w:eastAsia="Calibri" w:hAnsiTheme="minorHAnsi" w:cs="Calibri"/>
          <w:sz w:val="22"/>
          <w:szCs w:val="22"/>
        </w:rPr>
        <w:lastRenderedPageBreak/>
        <w:t xml:space="preserve">not considered appropriate or necessary to such a proceeding, the appellant may request the presence of an advisor or advocate.  The advisor or advocate must be a graduate student at FHSU at the time of the appeal.  The purpose of the inquiry is fact-finding. The department chair will then communicate his/her recommendation to the student in writing within ten (10) working days of receipt of the appeals form.  This documentation will be attached to the </w:t>
      </w:r>
      <w:r w:rsidRPr="007F7E02">
        <w:rPr>
          <w:rFonts w:asciiTheme="minorHAnsi" w:eastAsia="Calibri" w:hAnsiTheme="minorHAnsi" w:cs="Calibri"/>
          <w:sz w:val="22"/>
          <w:szCs w:val="22"/>
          <w:u w:val="single"/>
        </w:rPr>
        <w:t>Graduate School Appeals Form</w:t>
      </w:r>
      <w:r w:rsidRPr="007F7E02">
        <w:rPr>
          <w:rFonts w:asciiTheme="minorHAnsi" w:eastAsia="Calibri" w:hAnsiTheme="minorHAnsi" w:cs="Calibri"/>
          <w:sz w:val="22"/>
          <w:szCs w:val="22"/>
        </w:rPr>
        <w:t xml:space="preserve"> and become part of the record of the appeal.  This written communication shall be sent by electronic mail as well as by standard mail to the mailing address given by the student on the appeal form.</w:t>
      </w:r>
    </w:p>
    <w:p w14:paraId="52B48659" w14:textId="77777777" w:rsidR="007F7E02" w:rsidRPr="007F7E02" w:rsidRDefault="007F7E02" w:rsidP="007F7E02">
      <w:pPr>
        <w:ind w:left="720"/>
        <w:rPr>
          <w:rFonts w:asciiTheme="minorHAnsi" w:eastAsia="Calibri" w:hAnsiTheme="minorHAnsi" w:cs="Calibri"/>
          <w:sz w:val="22"/>
          <w:szCs w:val="22"/>
        </w:rPr>
      </w:pPr>
    </w:p>
    <w:p w14:paraId="7292D6FA"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If the student wishes to continue to resolve the appeal process, he/she may pursue step 2, below.</w:t>
      </w:r>
    </w:p>
    <w:p w14:paraId="064E1C13" w14:textId="77777777" w:rsidR="007F7E02" w:rsidRPr="007F7E02" w:rsidRDefault="007F7E02" w:rsidP="007F7E02">
      <w:pPr>
        <w:ind w:left="720"/>
        <w:rPr>
          <w:rFonts w:asciiTheme="minorHAnsi" w:eastAsia="Calibri" w:hAnsiTheme="minorHAnsi" w:cs="Calibri"/>
          <w:sz w:val="22"/>
          <w:szCs w:val="22"/>
        </w:rPr>
      </w:pPr>
    </w:p>
    <w:p w14:paraId="7D97C410"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 xml:space="preserve">2. Appeal to the graduate dean.  The department chair will forward the record of the appeal to the graduate dean.  The graduate dean shall investigate the appeal by establishing a three member hearing committee consisting of university graduate faculty.  The graduate dean shall convene the committee, issue a charge, and then withdraw from the proceedings.  Although legal counsel is not considered appropriate or necessary to such a proceeding, the appellant may request the presence of an advisor or advocate as defined in step 1, above.  The purpose of the inquiry is fact-finding.  The appeal committee will make a recommendation to the graduate dean. In response, the graduate dean shall issue his/her recommendation to the provost with copies to all involved parties and the appropriate college dean within ten (10) working days.  This documentation will be attached to the </w:t>
      </w:r>
      <w:r w:rsidRPr="007F7E02">
        <w:rPr>
          <w:rFonts w:asciiTheme="minorHAnsi" w:eastAsia="Calibri" w:hAnsiTheme="minorHAnsi" w:cs="Calibri"/>
          <w:sz w:val="22"/>
          <w:szCs w:val="22"/>
          <w:u w:val="single"/>
        </w:rPr>
        <w:t>Graduate School Appeals Form</w:t>
      </w:r>
      <w:r w:rsidRPr="007F7E02">
        <w:rPr>
          <w:rFonts w:asciiTheme="minorHAnsi" w:eastAsia="Calibri" w:hAnsiTheme="minorHAnsi" w:cs="Calibri"/>
          <w:sz w:val="22"/>
          <w:szCs w:val="22"/>
        </w:rPr>
        <w:t xml:space="preserve"> and become part of the record of the appeal.  This written communication shall be sent by electronic mail as well as by standard mail to the mailing address given by the student on the appeal form.</w:t>
      </w:r>
    </w:p>
    <w:p w14:paraId="42499EBC" w14:textId="77777777" w:rsidR="007F7E02" w:rsidRPr="007F7E02" w:rsidRDefault="007F7E02" w:rsidP="007F7E02">
      <w:pPr>
        <w:ind w:left="720"/>
        <w:rPr>
          <w:rFonts w:asciiTheme="minorHAnsi" w:eastAsia="Calibri" w:hAnsiTheme="minorHAnsi" w:cs="Calibri"/>
          <w:sz w:val="22"/>
          <w:szCs w:val="22"/>
        </w:rPr>
      </w:pPr>
    </w:p>
    <w:p w14:paraId="58A93CDE" w14:textId="04F7DDCA" w:rsidR="007F7E02" w:rsidRPr="007F7E02" w:rsidRDefault="007F7E02" w:rsidP="00797A0A">
      <w:pPr>
        <w:rPr>
          <w:rFonts w:asciiTheme="minorHAnsi" w:eastAsia="Calibri" w:hAnsiTheme="minorHAnsi" w:cs="Calibri"/>
          <w:sz w:val="22"/>
          <w:szCs w:val="22"/>
        </w:rPr>
      </w:pPr>
      <w:r w:rsidRPr="007F7E02">
        <w:rPr>
          <w:rFonts w:asciiTheme="minorHAnsi" w:eastAsia="Calibri" w:hAnsiTheme="minorHAnsi" w:cs="Calibri"/>
          <w:sz w:val="22"/>
          <w:szCs w:val="22"/>
        </w:rPr>
        <w:t xml:space="preserve">3. The provost shall consider the record of the appeal, and the recommendations of the department chair, the hearing appeal committee and graduate dean to render a written decision.  Copies of this document will be sent to all parties involved in the appeal including the student, instructors, department chair, and graduate dean.  The decision shall embody one of the following: </w:t>
      </w:r>
    </w:p>
    <w:p w14:paraId="6F90EE3B"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a. agreement with the instructor, program, or committee’s original assignment of grade, sanction, or result,</w:t>
      </w:r>
    </w:p>
    <w:p w14:paraId="2610489E"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 xml:space="preserve">b. a change of the original assigned grade, sanction, or result.  A change of grade will be noted on the grading record as an administrative grade change by the provost, </w:t>
      </w:r>
    </w:p>
    <w:p w14:paraId="59BEA08D" w14:textId="77777777" w:rsidR="007F7E02" w:rsidRPr="007F7E02" w:rsidRDefault="007F7E02" w:rsidP="007F7E02">
      <w:pPr>
        <w:rPr>
          <w:rFonts w:asciiTheme="minorHAnsi" w:eastAsia="Calibri" w:hAnsiTheme="minorHAnsi" w:cs="Calibri"/>
          <w:sz w:val="22"/>
          <w:szCs w:val="22"/>
        </w:rPr>
      </w:pPr>
      <w:proofErr w:type="gramStart"/>
      <w:r w:rsidRPr="007F7E02">
        <w:rPr>
          <w:rFonts w:asciiTheme="minorHAnsi" w:eastAsia="Calibri" w:hAnsiTheme="minorHAnsi" w:cs="Calibri"/>
          <w:sz w:val="22"/>
          <w:szCs w:val="22"/>
        </w:rPr>
        <w:t>c.</w:t>
      </w:r>
      <w:proofErr w:type="gramEnd"/>
      <w:r w:rsidRPr="007F7E02">
        <w:rPr>
          <w:rFonts w:asciiTheme="minorHAnsi" w:eastAsia="Calibri" w:hAnsiTheme="minorHAnsi" w:cs="Calibri"/>
          <w:sz w:val="22"/>
          <w:szCs w:val="22"/>
        </w:rPr>
        <w:t xml:space="preserve"> if possible, a retake of the course with another instructor,    </w:t>
      </w:r>
    </w:p>
    <w:p w14:paraId="0122222F"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 xml:space="preserve">d. other remedy determined by the </w:t>
      </w:r>
      <w:proofErr w:type="gramStart"/>
      <w:r w:rsidRPr="007F7E02">
        <w:rPr>
          <w:rFonts w:asciiTheme="minorHAnsi" w:eastAsia="Calibri" w:hAnsiTheme="minorHAnsi" w:cs="Calibri"/>
          <w:sz w:val="22"/>
          <w:szCs w:val="22"/>
        </w:rPr>
        <w:t>Provost</w:t>
      </w:r>
      <w:proofErr w:type="gramEnd"/>
      <w:r w:rsidRPr="007F7E02">
        <w:rPr>
          <w:rFonts w:asciiTheme="minorHAnsi" w:eastAsia="Calibri" w:hAnsiTheme="minorHAnsi" w:cs="Calibri"/>
          <w:sz w:val="22"/>
          <w:szCs w:val="22"/>
        </w:rPr>
        <w:t xml:space="preserve"> to be reasonable in light of the circumstances of the appeal.</w:t>
      </w:r>
    </w:p>
    <w:p w14:paraId="15861A34" w14:textId="77777777" w:rsidR="007F7E02" w:rsidRPr="007F7E02" w:rsidRDefault="007F7E02" w:rsidP="007F7E02">
      <w:pPr>
        <w:ind w:left="720"/>
        <w:rPr>
          <w:rFonts w:asciiTheme="minorHAnsi" w:eastAsia="Calibri" w:hAnsiTheme="minorHAnsi" w:cs="Calibri"/>
          <w:sz w:val="22"/>
          <w:szCs w:val="22"/>
        </w:rPr>
      </w:pPr>
    </w:p>
    <w:p w14:paraId="54A7E80D"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 xml:space="preserve">In all instances, face-to-face meetings will be the preferred method of communication and parties involved should endeavor to make that possible.  However, in situations where meeting face-to-face is not possible, communication may occur over telephone and/or electronic mail.  The method of communication used by parties in this process shall have no effect upon the appeal. </w:t>
      </w:r>
    </w:p>
    <w:p w14:paraId="487E11AD" w14:textId="77777777" w:rsidR="007F7E02" w:rsidRPr="007F7E02" w:rsidRDefault="007F7E02" w:rsidP="007F7E02">
      <w:pPr>
        <w:ind w:left="720"/>
        <w:rPr>
          <w:rFonts w:asciiTheme="minorHAnsi" w:eastAsia="Calibri" w:hAnsiTheme="minorHAnsi" w:cs="Calibri"/>
          <w:sz w:val="22"/>
          <w:szCs w:val="22"/>
        </w:rPr>
      </w:pPr>
    </w:p>
    <w:p w14:paraId="2778FF01"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Approved by Provost Council 8-5-08</w:t>
      </w:r>
    </w:p>
    <w:p w14:paraId="67DB8514"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Approved by General Counsel 8-13-08</w:t>
      </w:r>
    </w:p>
    <w:p w14:paraId="6B8D478D"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Approved by Graduate Council 10-22-08</w:t>
      </w:r>
    </w:p>
    <w:p w14:paraId="25FECCA8" w14:textId="77777777" w:rsidR="007F7E02" w:rsidRP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 xml:space="preserve">Revision Approved by Graduate Council 10-5-15 </w:t>
      </w:r>
    </w:p>
    <w:p w14:paraId="3AFE1A2E" w14:textId="12D8EE9D" w:rsidR="007F7E02" w:rsidRDefault="007F7E02" w:rsidP="007F7E02">
      <w:pPr>
        <w:rPr>
          <w:rFonts w:asciiTheme="minorHAnsi" w:eastAsia="Calibri" w:hAnsiTheme="minorHAnsi" w:cs="Calibri"/>
          <w:sz w:val="22"/>
          <w:szCs w:val="22"/>
        </w:rPr>
      </w:pPr>
      <w:r w:rsidRPr="007F7E02">
        <w:rPr>
          <w:rFonts w:asciiTheme="minorHAnsi" w:eastAsia="Calibri" w:hAnsiTheme="minorHAnsi" w:cs="Calibri"/>
          <w:sz w:val="22"/>
          <w:szCs w:val="22"/>
        </w:rPr>
        <w:t>Revision Approved by Graduate Council 9-13-17</w:t>
      </w:r>
    </w:p>
    <w:p w14:paraId="2746C81D" w14:textId="6177DA86" w:rsidR="000831D9" w:rsidRDefault="000831D9" w:rsidP="007F7E02">
      <w:pPr>
        <w:rPr>
          <w:rFonts w:asciiTheme="minorHAnsi" w:eastAsia="Calibri" w:hAnsiTheme="minorHAnsi" w:cs="Calibri"/>
          <w:sz w:val="22"/>
          <w:szCs w:val="22"/>
        </w:rPr>
      </w:pPr>
    </w:p>
    <w:p w14:paraId="4E07264A" w14:textId="0354B609" w:rsidR="000831D9" w:rsidRDefault="000831D9" w:rsidP="007F7E02">
      <w:pPr>
        <w:rPr>
          <w:rFonts w:asciiTheme="minorHAnsi" w:eastAsia="Calibri" w:hAnsiTheme="minorHAnsi" w:cs="Calibri"/>
          <w:sz w:val="22"/>
          <w:szCs w:val="22"/>
        </w:rPr>
      </w:pPr>
    </w:p>
    <w:p w14:paraId="63D81FE1" w14:textId="77777777" w:rsidR="000831D9" w:rsidRDefault="000831D9" w:rsidP="007F7E02">
      <w:pPr>
        <w:rPr>
          <w:rFonts w:asciiTheme="minorHAnsi" w:eastAsia="Calibri" w:hAnsiTheme="minorHAnsi" w:cs="Calibri"/>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350"/>
      </w:tblGrid>
      <w:tr w:rsidR="007F7E02" w:rsidRPr="007F7E02" w14:paraId="3C54E8F4" w14:textId="77777777" w:rsidTr="00A564F6">
        <w:tc>
          <w:tcPr>
            <w:tcW w:w="9350" w:type="dxa"/>
            <w:shd w:val="clear" w:color="auto" w:fill="BFBFBF"/>
          </w:tcPr>
          <w:p w14:paraId="3B9ACA6F" w14:textId="3BA12383" w:rsidR="007F7E02" w:rsidRPr="000831D9" w:rsidRDefault="007F7E02" w:rsidP="000831D9">
            <w:pPr>
              <w:jc w:val="center"/>
              <w:rPr>
                <w:rFonts w:asciiTheme="minorHAnsi" w:eastAsia="Calibri" w:hAnsiTheme="minorHAnsi" w:cs="Calibri"/>
                <w:sz w:val="36"/>
                <w:szCs w:val="36"/>
              </w:rPr>
            </w:pPr>
            <w:r w:rsidRPr="007F7E02">
              <w:rPr>
                <w:rFonts w:asciiTheme="minorHAnsi" w:eastAsia="Calibri" w:hAnsiTheme="minorHAnsi" w:cs="Calibri"/>
                <w:sz w:val="22"/>
                <w:szCs w:val="22"/>
              </w:rPr>
              <w:lastRenderedPageBreak/>
              <w:t xml:space="preserve"> </w:t>
            </w:r>
            <w:r w:rsidRPr="007F7E02">
              <w:rPr>
                <w:rFonts w:asciiTheme="minorHAnsi" w:eastAsia="Calibri" w:hAnsiTheme="minorHAnsi" w:cs="Calibri"/>
                <w:sz w:val="22"/>
                <w:szCs w:val="22"/>
              </w:rPr>
              <w:br w:type="page"/>
            </w:r>
            <w:r w:rsidRPr="00A564F6">
              <w:rPr>
                <w:rFonts w:asciiTheme="minorHAnsi" w:eastAsia="Calibri" w:hAnsiTheme="minorHAnsi" w:cs="Calibri"/>
                <w:sz w:val="36"/>
                <w:szCs w:val="36"/>
              </w:rPr>
              <w:t>Graduate School Appeals Form</w:t>
            </w:r>
          </w:p>
        </w:tc>
      </w:tr>
    </w:tbl>
    <w:p w14:paraId="2079B04F" w14:textId="77777777" w:rsidR="007F7E02" w:rsidRPr="007F7E02" w:rsidRDefault="007F7E02" w:rsidP="007F7E02">
      <w:pPr>
        <w:ind w:left="720"/>
        <w:rPr>
          <w:rFonts w:asciiTheme="minorHAnsi" w:eastAsia="Calibri" w:hAnsiTheme="minorHAnsi" w:cs="Calibri"/>
          <w:sz w:val="22"/>
          <w:szCs w:val="22"/>
        </w:rPr>
      </w:pPr>
    </w:p>
    <w:tbl>
      <w:tblPr>
        <w:tblW w:w="9675" w:type="dxa"/>
        <w:tblLayout w:type="fixed"/>
        <w:tblLook w:val="00A0" w:firstRow="1" w:lastRow="0" w:firstColumn="1" w:lastColumn="0" w:noHBand="0" w:noVBand="0"/>
      </w:tblPr>
      <w:tblGrid>
        <w:gridCol w:w="4830"/>
        <w:gridCol w:w="4830"/>
        <w:gridCol w:w="15"/>
      </w:tblGrid>
      <w:tr w:rsidR="00A564F6" w:rsidRPr="007C10FE" w14:paraId="3CDAB950" w14:textId="77777777" w:rsidTr="000831D9">
        <w:trPr>
          <w:gridAfter w:val="1"/>
          <w:wAfter w:w="15" w:type="dxa"/>
          <w:trHeight w:val="618"/>
        </w:trPr>
        <w:tc>
          <w:tcPr>
            <w:tcW w:w="4830" w:type="dxa"/>
            <w:tcBorders>
              <w:top w:val="single" w:sz="4" w:space="0" w:color="000000"/>
              <w:left w:val="single" w:sz="4" w:space="0" w:color="000000"/>
            </w:tcBorders>
          </w:tcPr>
          <w:p w14:paraId="4AB45D35" w14:textId="77777777" w:rsidR="00A564F6" w:rsidRPr="007C10FE" w:rsidRDefault="00A564F6" w:rsidP="00744737">
            <w:pPr>
              <w:rPr>
                <w:rFonts w:asciiTheme="minorHAnsi" w:hAnsiTheme="minorHAnsi" w:cstheme="minorHAnsi"/>
              </w:rPr>
            </w:pPr>
            <w:r w:rsidRPr="007C10FE">
              <w:rPr>
                <w:rFonts w:asciiTheme="minorHAnsi" w:hAnsiTheme="minorHAnsi" w:cstheme="minorHAnsi"/>
              </w:rPr>
              <w:t>Name: __________________________________</w:t>
            </w:r>
          </w:p>
        </w:tc>
        <w:tc>
          <w:tcPr>
            <w:tcW w:w="4830" w:type="dxa"/>
            <w:tcBorders>
              <w:top w:val="single" w:sz="4" w:space="0" w:color="000000"/>
              <w:right w:val="single" w:sz="4" w:space="0" w:color="000000"/>
            </w:tcBorders>
          </w:tcPr>
          <w:p w14:paraId="0468A04F" w14:textId="77777777" w:rsidR="00A564F6" w:rsidRPr="007C10FE" w:rsidRDefault="00A564F6" w:rsidP="00744737">
            <w:pPr>
              <w:rPr>
                <w:rFonts w:asciiTheme="minorHAnsi" w:hAnsiTheme="minorHAnsi" w:cstheme="minorHAnsi"/>
              </w:rPr>
            </w:pPr>
            <w:r w:rsidRPr="007C10FE">
              <w:rPr>
                <w:rFonts w:asciiTheme="minorHAnsi" w:hAnsiTheme="minorHAnsi" w:cstheme="minorHAnsi"/>
              </w:rPr>
              <w:t>Email: _________________________________</w:t>
            </w:r>
          </w:p>
        </w:tc>
      </w:tr>
      <w:tr w:rsidR="00A564F6" w:rsidRPr="007C10FE" w14:paraId="54B3FF70" w14:textId="77777777" w:rsidTr="000831D9">
        <w:trPr>
          <w:gridAfter w:val="1"/>
          <w:wAfter w:w="15" w:type="dxa"/>
          <w:trHeight w:val="630"/>
        </w:trPr>
        <w:tc>
          <w:tcPr>
            <w:tcW w:w="4830" w:type="dxa"/>
            <w:tcBorders>
              <w:left w:val="single" w:sz="4" w:space="0" w:color="000000"/>
            </w:tcBorders>
          </w:tcPr>
          <w:p w14:paraId="2E03F7E6" w14:textId="77777777" w:rsidR="00A564F6" w:rsidRPr="007C10FE" w:rsidRDefault="00A564F6" w:rsidP="00744737">
            <w:pPr>
              <w:rPr>
                <w:rFonts w:asciiTheme="minorHAnsi" w:hAnsiTheme="minorHAnsi" w:cstheme="minorHAnsi"/>
              </w:rPr>
            </w:pPr>
            <w:r w:rsidRPr="007C10FE">
              <w:rPr>
                <w:rFonts w:asciiTheme="minorHAnsi" w:hAnsiTheme="minorHAnsi" w:cstheme="minorHAnsi"/>
              </w:rPr>
              <w:t>Address: _______________________________</w:t>
            </w:r>
          </w:p>
        </w:tc>
        <w:tc>
          <w:tcPr>
            <w:tcW w:w="4830" w:type="dxa"/>
            <w:tcBorders>
              <w:right w:val="single" w:sz="4" w:space="0" w:color="000000"/>
            </w:tcBorders>
          </w:tcPr>
          <w:p w14:paraId="6949F11E" w14:textId="77777777" w:rsidR="00A564F6" w:rsidRPr="007C10FE" w:rsidRDefault="00A564F6" w:rsidP="00744737">
            <w:pPr>
              <w:rPr>
                <w:rFonts w:asciiTheme="minorHAnsi" w:hAnsiTheme="minorHAnsi" w:cstheme="minorHAnsi"/>
              </w:rPr>
            </w:pPr>
            <w:r w:rsidRPr="007C10FE">
              <w:rPr>
                <w:rFonts w:asciiTheme="minorHAnsi" w:hAnsiTheme="minorHAnsi" w:cstheme="minorHAnsi"/>
              </w:rPr>
              <w:t>City: _________State: ____Postal Code: _____</w:t>
            </w:r>
          </w:p>
        </w:tc>
      </w:tr>
      <w:tr w:rsidR="00A564F6" w:rsidRPr="007C10FE" w14:paraId="2B32D5D8" w14:textId="77777777" w:rsidTr="000831D9">
        <w:trPr>
          <w:gridAfter w:val="1"/>
          <w:wAfter w:w="15" w:type="dxa"/>
          <w:trHeight w:val="309"/>
        </w:trPr>
        <w:tc>
          <w:tcPr>
            <w:tcW w:w="4830" w:type="dxa"/>
            <w:tcBorders>
              <w:left w:val="single" w:sz="4" w:space="0" w:color="000000"/>
            </w:tcBorders>
          </w:tcPr>
          <w:p w14:paraId="185B48FA" w14:textId="77777777" w:rsidR="00A564F6" w:rsidRPr="007C10FE" w:rsidRDefault="00A564F6" w:rsidP="00744737">
            <w:pPr>
              <w:rPr>
                <w:rFonts w:asciiTheme="minorHAnsi" w:hAnsiTheme="minorHAnsi" w:cstheme="minorHAnsi"/>
              </w:rPr>
            </w:pPr>
            <w:r w:rsidRPr="007C10FE">
              <w:rPr>
                <w:rFonts w:asciiTheme="minorHAnsi" w:hAnsiTheme="minorHAnsi" w:cstheme="minorHAnsi"/>
              </w:rPr>
              <w:t>Country: ________________________</w:t>
            </w:r>
          </w:p>
        </w:tc>
        <w:tc>
          <w:tcPr>
            <w:tcW w:w="4830" w:type="dxa"/>
            <w:tcBorders>
              <w:right w:val="single" w:sz="4" w:space="0" w:color="000000"/>
            </w:tcBorders>
          </w:tcPr>
          <w:p w14:paraId="010B57C5" w14:textId="77777777" w:rsidR="00A564F6" w:rsidRPr="007C10FE" w:rsidRDefault="00A564F6" w:rsidP="00744737">
            <w:pPr>
              <w:rPr>
                <w:rFonts w:asciiTheme="minorHAnsi" w:hAnsiTheme="minorHAnsi" w:cstheme="minorHAnsi"/>
              </w:rPr>
            </w:pPr>
            <w:r w:rsidRPr="007C10FE">
              <w:rPr>
                <w:rFonts w:asciiTheme="minorHAnsi" w:hAnsiTheme="minorHAnsi" w:cstheme="minorHAnsi"/>
              </w:rPr>
              <w:t>Your Program: _______________________</w:t>
            </w:r>
          </w:p>
        </w:tc>
      </w:tr>
      <w:tr w:rsidR="00A564F6" w:rsidRPr="007C10FE" w14:paraId="09182164" w14:textId="77777777" w:rsidTr="000831D9">
        <w:trPr>
          <w:trHeight w:val="1249"/>
        </w:trPr>
        <w:tc>
          <w:tcPr>
            <w:tcW w:w="9675" w:type="dxa"/>
            <w:gridSpan w:val="3"/>
            <w:tcBorders>
              <w:left w:val="single" w:sz="4" w:space="0" w:color="000000"/>
              <w:right w:val="single" w:sz="4" w:space="0" w:color="000000"/>
            </w:tcBorders>
          </w:tcPr>
          <w:p w14:paraId="58427890" w14:textId="77777777" w:rsidR="00A564F6" w:rsidRPr="007C10FE" w:rsidRDefault="00A564F6" w:rsidP="00744737">
            <w:pPr>
              <w:rPr>
                <w:rFonts w:asciiTheme="minorHAnsi" w:hAnsiTheme="minorHAnsi" w:cstheme="minorHAnsi"/>
              </w:rPr>
            </w:pPr>
            <w:r w:rsidRPr="007C10FE">
              <w:rPr>
                <w:rFonts w:asciiTheme="minorHAnsi" w:hAnsiTheme="minorHAnsi" w:cstheme="minorHAnsi"/>
              </w:rPr>
              <w:t>Faculty Member, Program, or Committee Involved in this Appeal: __________________________________________________________________________________________________________________________________________________________________________</w:t>
            </w:r>
          </w:p>
        </w:tc>
      </w:tr>
      <w:tr w:rsidR="00A564F6" w:rsidRPr="007C10FE" w14:paraId="5497E916" w14:textId="77777777" w:rsidTr="000831D9">
        <w:trPr>
          <w:gridAfter w:val="1"/>
          <w:wAfter w:w="15" w:type="dxa"/>
          <w:trHeight w:val="309"/>
        </w:trPr>
        <w:tc>
          <w:tcPr>
            <w:tcW w:w="4830" w:type="dxa"/>
            <w:tcBorders>
              <w:left w:val="single" w:sz="4" w:space="0" w:color="000000"/>
            </w:tcBorders>
          </w:tcPr>
          <w:p w14:paraId="7DC5B8DD" w14:textId="77777777" w:rsidR="00A564F6" w:rsidRPr="007C10FE" w:rsidRDefault="00A564F6" w:rsidP="00744737">
            <w:pPr>
              <w:rPr>
                <w:rFonts w:asciiTheme="minorHAnsi" w:hAnsiTheme="minorHAnsi" w:cstheme="minorHAnsi"/>
              </w:rPr>
            </w:pPr>
            <w:r w:rsidRPr="007C10FE">
              <w:rPr>
                <w:rFonts w:asciiTheme="minorHAnsi" w:hAnsiTheme="minorHAnsi" w:cstheme="minorHAnsi"/>
              </w:rPr>
              <w:t>Appeal Type: (check all that apply)</w:t>
            </w:r>
          </w:p>
        </w:tc>
        <w:tc>
          <w:tcPr>
            <w:tcW w:w="4830" w:type="dxa"/>
            <w:tcBorders>
              <w:right w:val="single" w:sz="4" w:space="0" w:color="000000"/>
            </w:tcBorders>
          </w:tcPr>
          <w:p w14:paraId="2551F7B0" w14:textId="77777777" w:rsidR="00A564F6" w:rsidRPr="007C10FE" w:rsidRDefault="00A564F6" w:rsidP="00744737">
            <w:pPr>
              <w:rPr>
                <w:rFonts w:asciiTheme="minorHAnsi" w:hAnsiTheme="minorHAnsi" w:cstheme="minorHAnsi"/>
              </w:rPr>
            </w:pPr>
          </w:p>
        </w:tc>
      </w:tr>
      <w:tr w:rsidR="00A564F6" w:rsidRPr="007C10FE" w14:paraId="45E49BDB" w14:textId="77777777" w:rsidTr="000831D9">
        <w:trPr>
          <w:gridAfter w:val="1"/>
          <w:wAfter w:w="15" w:type="dxa"/>
          <w:trHeight w:val="630"/>
        </w:trPr>
        <w:tc>
          <w:tcPr>
            <w:tcW w:w="4830" w:type="dxa"/>
            <w:tcBorders>
              <w:left w:val="single" w:sz="4" w:space="0" w:color="000000"/>
            </w:tcBorders>
          </w:tcPr>
          <w:p w14:paraId="62D5DC23" w14:textId="77777777" w:rsidR="00A564F6" w:rsidRPr="007C10FE" w:rsidRDefault="00A564F6" w:rsidP="00744737">
            <w:pPr>
              <w:rPr>
                <w:rFonts w:asciiTheme="minorHAnsi" w:hAnsiTheme="minorHAnsi" w:cstheme="minorHAnsi"/>
              </w:rPr>
            </w:pPr>
            <w:r w:rsidRPr="007C10FE">
              <w:rPr>
                <w:rFonts w:asciiTheme="minorHAnsi" w:hAnsiTheme="minorHAnsi" w:cstheme="minorHAnsi"/>
                <w:noProof/>
              </w:rPr>
              <mc:AlternateContent>
                <mc:Choice Requires="wps">
                  <w:drawing>
                    <wp:anchor distT="0" distB="0" distL="114300" distR="114300" simplePos="0" relativeHeight="251659264" behindDoc="0" locked="0" layoutInCell="1" allowOverlap="1" wp14:anchorId="2FB6C670" wp14:editId="11E78BCF">
                      <wp:simplePos x="0" y="0"/>
                      <wp:positionH relativeFrom="column">
                        <wp:posOffset>368300</wp:posOffset>
                      </wp:positionH>
                      <wp:positionV relativeFrom="paragraph">
                        <wp:posOffset>37465</wp:posOffset>
                      </wp:positionV>
                      <wp:extent cx="139700" cy="114300"/>
                      <wp:effectExtent l="6350" t="8890" r="6350" b="10160"/>
                      <wp:wrapNone/>
                      <wp:docPr id="6" name="Flowchart: Process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9700" cy="114300"/>
                              </a:xfrm>
                              <a:prstGeom prst="flowChartProcess">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09BDE06" id="_x0000_t109" coordsize="21600,21600" o:spt="109" path="m,l,21600r21600,l21600,xe">
                      <v:stroke joinstyle="miter"/>
                      <v:path gradientshapeok="t" o:connecttype="rect"/>
                    </v:shapetype>
                    <v:shape id="Flowchart: Process 6" o:spid="_x0000_s1026" type="#_x0000_t109" style="position:absolute;margin-left:29pt;margin-top:2.95pt;width:11pt;height: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3pRKwIAAFAEAAAOAAAAZHJzL2Uyb0RvYy54bWysVM1u2zAMvg/YOwi6r47T9CdGnaJol2FA&#10;1xXo9gCMLMfCZFGjlDjd04+S0yzddhrmg0CK1EfyI+mr611vxVZTMOhqWZ5MpNBOYWPcupZfvyzf&#10;XUoRIrgGLDpdy2cd5PXi7ZurwVd6ih3aRpNgEBeqwdeyi9FXRRFUp3sIJ+i1Y2OL1ENkldZFQzAw&#10;em+L6WRyXgxIjSdUOgS+vRuNcpHx21ar+Lltg47C1pJzi/mkfK7SWSyuoFoT+M6ofRrwD1n0YBwH&#10;PUDdQQSxIfMHVG8UYcA2nijsC2xbo3SugaspJ79V89SB17kWJif4A03h/8Gqh+0jCdPU8lwKBz23&#10;aGlxUB1QrMTjSKw4TzwNPlTs/uQfKVUa/D2qb0E4vO3ArfUNEQ6dhoazK5N/8epBUgI/FavhEzYc&#10;BjYRM2W7lvoEyGSIXe7M86EzeheF4svydH4x4f4pNpXl7JTlFAGql8eeQvygsRdJqGXLNXBaFPcV&#10;5ECwvQ9xfPbingtBa5qlsTYrtF7dWhJb4IFZ5m8fKRy7WSeGWs7PpmcZ+ZUtHENM8vc3iN5Ennxr&#10;+lpeHpygSgy+dw2nCVUEY0eZK7VuT2licezGCptnZpRwHGteQxY6pB9SDDzStQzfN0BaCvvRcVfm&#10;5WyWdiArs7OLKSt0bFkdW8AphqpllGIUb+O4NxtPZt1xpDLX7vCGO9mazGzq8pjVPlke29yn/Yql&#10;vTjWs9evH8HiJwAAAP//AwBQSwMEFAAGAAgAAAAhADSHFPndAAAABgEAAA8AAABkcnMvZG93bnJl&#10;di54bWxMj7FOw0AMhnck3uFkJJaKXtpSlIZcKoQURAcGAgubkzNJRM5X5a5peHvMBJP167c+f873&#10;sxvURGPoPRtYLRNQxI23PbcG3t/KmxRUiMgWB89k4JsC7IvLixwz68/8SlMVWyUQDhka6GI8ZlqH&#10;piOHYemPxNJ9+tFhlDi22o54Frgb9DpJ7rTDnuVCh0d67Kj5qk7OwDpdVE/8Uj7f1gdb4nb1MS02&#10;B2Our+aHe1CR5vi3DL/6og6FONX+xDaowcA2lVeizB0oqdNEYi3ozQ50kev/+sUPAAAA//8DAFBL&#10;AQItABQABgAIAAAAIQC2gziS/gAAAOEBAAATAAAAAAAAAAAAAAAAAAAAAABbQ29udGVudF9UeXBl&#10;c10ueG1sUEsBAi0AFAAGAAgAAAAhADj9If/WAAAAlAEAAAsAAAAAAAAAAAAAAAAALwEAAF9yZWxz&#10;Ly5yZWxzUEsBAi0AFAAGAAgAAAAhAOU7elErAgAAUAQAAA4AAAAAAAAAAAAAAAAALgIAAGRycy9l&#10;Mm9Eb2MueG1sUEsBAi0AFAAGAAgAAAAhADSHFPndAAAABgEAAA8AAAAAAAAAAAAAAAAAhQQAAGRy&#10;cy9kb3ducmV2LnhtbFBLBQYAAAAABAAEAPMAAACPBQAAAAA=&#10;"/>
                  </w:pict>
                </mc:Fallback>
              </mc:AlternateContent>
            </w:r>
            <w:r w:rsidRPr="007C10FE">
              <w:rPr>
                <w:rFonts w:asciiTheme="minorHAnsi" w:hAnsiTheme="minorHAnsi" w:cstheme="minorHAnsi"/>
              </w:rPr>
              <w:t xml:space="preserve">                    Course Grade </w:t>
            </w:r>
          </w:p>
        </w:tc>
        <w:tc>
          <w:tcPr>
            <w:tcW w:w="4830" w:type="dxa"/>
            <w:tcBorders>
              <w:right w:val="single" w:sz="4" w:space="0" w:color="000000"/>
            </w:tcBorders>
          </w:tcPr>
          <w:p w14:paraId="416B212D" w14:textId="77777777" w:rsidR="00A564F6" w:rsidRPr="007C10FE" w:rsidRDefault="00A564F6" w:rsidP="00744737">
            <w:pPr>
              <w:rPr>
                <w:rFonts w:asciiTheme="minorHAnsi" w:hAnsiTheme="minorHAnsi" w:cstheme="minorHAnsi"/>
              </w:rPr>
            </w:pPr>
            <w:r w:rsidRPr="007C10FE">
              <w:rPr>
                <w:rFonts w:asciiTheme="minorHAnsi" w:hAnsiTheme="minorHAnsi" w:cstheme="minorHAnsi"/>
                <w:noProof/>
              </w:rPr>
              <mc:AlternateContent>
                <mc:Choice Requires="wps">
                  <w:drawing>
                    <wp:anchor distT="0" distB="0" distL="114300" distR="114300" simplePos="0" relativeHeight="251662336" behindDoc="0" locked="0" layoutInCell="1" allowOverlap="1" wp14:anchorId="7AEB44DC" wp14:editId="2EBDA2C2">
                      <wp:simplePos x="0" y="0"/>
                      <wp:positionH relativeFrom="column">
                        <wp:posOffset>63500</wp:posOffset>
                      </wp:positionH>
                      <wp:positionV relativeFrom="paragraph">
                        <wp:posOffset>37465</wp:posOffset>
                      </wp:positionV>
                      <wp:extent cx="139700" cy="114300"/>
                      <wp:effectExtent l="6350" t="8890" r="6350" b="10160"/>
                      <wp:wrapNone/>
                      <wp:docPr id="5" name="Flowchart: Process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9700" cy="114300"/>
                              </a:xfrm>
                              <a:prstGeom prst="flowChartProcess">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B59116" id="Flowchart: Process 5" o:spid="_x0000_s1026" type="#_x0000_t109" style="position:absolute;margin-left:5pt;margin-top:2.95pt;width:11pt;height: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FFhKgIAAFAEAAAOAAAAZHJzL2Uyb0RvYy54bWysVFFvEzEMfkfiP0R5Z9frWraddp2mjSKk&#10;AZUGP8DN5XoRuTg4aa/j1+PkutIBT4h7iOzY+Wx/tu/6Zt9bsdMUDLpalmcTKbRT2Bi3qeXXL8s3&#10;l1KECK4Bi07X8kkHebN4/ep68JWeYoe20SQYxIVq8LXsYvRVUQTV6R7CGXrt2Ngi9RBZpU3REAyM&#10;3ttiOpm8LQakxhMqHQLf3o9Gucj4batV/Ny2QUdha8m5xXxSPtfpLBbXUG0IfGfUIQ34hyx6MI6D&#10;HqHuIYLYkvkDqjeKMGAbzxT2BbatUTrXwNWUk9+qeezA61wLkxP8kabw/2DVp92KhGlqOZfCQc8t&#10;WlocVAcUK7EaiRXzxNPgQ8Xuj35FqdLgH1B9C8LhXQduo2+JcOg0NJxdmfyLFw+SEvipWA8fseEw&#10;sI2YKdu31CdAJkPsc2eejp3R+ygUX5bnVxcT7p9iU1nOzllOEaB6fuwpxPcae5GEWrZcA6dF8VBB&#10;DgS7hxDHZ8/uuRC0plkaa7NCm/WdJbEDHphl/g6RwqmbdWKo5dV8Os/IL2zhFGKSv79B9Cby5FvT&#10;1/Ly6ARVYvCdazhNqCIYO8pcqXUHShOLYzfW2Dwxo4TjWPMastAh/ZBi4JGuZfi+BdJS2A+Ou3JV&#10;zmZpB7Iym19MWaFTy/rUAk4xVC2jFKN4F8e92Xoym44jlbl2h7fcydZkZlOXx6wOyfLY5j4dVizt&#10;xamevX79CBY/AQAA//8DAFBLAwQUAAYACAAAACEAU48HDNwAAAAGAQAADwAAAGRycy9kb3ducmV2&#10;LnhtbEyPQU+DQBCF7yb9D5tp4qWxS8GaFlmapgnGHjyIXrwN7ApEdpawW4r/3vGkx5c3+d432WG2&#10;vZjM6DtHCjbrCISh2umOGgXvb8XdDoQPSBp7R0bBt/FwyBc3GabaXenVTGVoBEPIp6igDWFIpfR1&#10;ayz6tRsMcffpRouB49hIPeKV4baXcRQ9SIsd8UKLgzm1pv4qL1ZBvFuVT/RSPN9XZ13gdvMxrZKz&#10;UrfL+fgIIpg5/B3Drz6rQ85OlbuQ9qLnHPErQcF2D4LrJOZYMTrZg8wz+V8//wEAAP//AwBQSwEC&#10;LQAUAAYACAAAACEAtoM4kv4AAADhAQAAEwAAAAAAAAAAAAAAAAAAAAAAW0NvbnRlbnRfVHlwZXNd&#10;LnhtbFBLAQItABQABgAIAAAAIQA4/SH/1gAAAJQBAAALAAAAAAAAAAAAAAAAAC8BAABfcmVscy8u&#10;cmVsc1BLAQItABQABgAIAAAAIQAWuFFhKgIAAFAEAAAOAAAAAAAAAAAAAAAAAC4CAABkcnMvZTJv&#10;RG9jLnhtbFBLAQItABQABgAIAAAAIQBTjwcM3AAAAAYBAAAPAAAAAAAAAAAAAAAAAIQEAABkcnMv&#10;ZG93bnJldi54bWxQSwUGAAAAAAQABADzAAAAjQUAAAAA&#10;"/>
                  </w:pict>
                </mc:Fallback>
              </mc:AlternateContent>
            </w:r>
            <w:r w:rsidRPr="007C10FE">
              <w:rPr>
                <w:rFonts w:asciiTheme="minorHAnsi" w:hAnsiTheme="minorHAnsi" w:cstheme="minorHAnsi"/>
              </w:rPr>
              <w:t xml:space="preserve">            Academic Dishonesty Allegation or Penalty</w:t>
            </w:r>
          </w:p>
        </w:tc>
      </w:tr>
      <w:tr w:rsidR="00A564F6" w:rsidRPr="007C10FE" w14:paraId="244987BC" w14:textId="77777777" w:rsidTr="000831D9">
        <w:trPr>
          <w:gridAfter w:val="1"/>
          <w:wAfter w:w="15" w:type="dxa"/>
          <w:trHeight w:val="309"/>
        </w:trPr>
        <w:tc>
          <w:tcPr>
            <w:tcW w:w="4830" w:type="dxa"/>
            <w:tcBorders>
              <w:left w:val="single" w:sz="4" w:space="0" w:color="000000"/>
            </w:tcBorders>
          </w:tcPr>
          <w:p w14:paraId="6E3BF899" w14:textId="77777777" w:rsidR="00A564F6" w:rsidRPr="007C10FE" w:rsidRDefault="00A564F6" w:rsidP="00744737">
            <w:pPr>
              <w:rPr>
                <w:rFonts w:asciiTheme="minorHAnsi" w:hAnsiTheme="minorHAnsi" w:cstheme="minorHAnsi"/>
              </w:rPr>
            </w:pPr>
            <w:r w:rsidRPr="007C10FE">
              <w:rPr>
                <w:rFonts w:asciiTheme="minorHAnsi" w:hAnsiTheme="minorHAnsi" w:cstheme="minorHAnsi"/>
                <w:noProof/>
              </w:rPr>
              <mc:AlternateContent>
                <mc:Choice Requires="wps">
                  <w:drawing>
                    <wp:anchor distT="0" distB="0" distL="114300" distR="114300" simplePos="0" relativeHeight="251660288" behindDoc="0" locked="0" layoutInCell="1" allowOverlap="1" wp14:anchorId="3C19C99D" wp14:editId="44585D68">
                      <wp:simplePos x="0" y="0"/>
                      <wp:positionH relativeFrom="column">
                        <wp:posOffset>368300</wp:posOffset>
                      </wp:positionH>
                      <wp:positionV relativeFrom="paragraph">
                        <wp:posOffset>33655</wp:posOffset>
                      </wp:positionV>
                      <wp:extent cx="139700" cy="114300"/>
                      <wp:effectExtent l="6350" t="5080" r="6350" b="13970"/>
                      <wp:wrapNone/>
                      <wp:docPr id="4" name="Flowchart: Process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9700" cy="114300"/>
                              </a:xfrm>
                              <a:prstGeom prst="flowChartProcess">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42D3AA" id="Flowchart: Process 4" o:spid="_x0000_s1026" type="#_x0000_t109" style="position:absolute;margin-left:29pt;margin-top:2.65pt;width:11pt;height: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O5jHKgIAAFAEAAAOAAAAZHJzL2Uyb0RvYy54bWysVFFvEzEMfkfiP0R5Z9frOradep2mjiKk&#10;AZMGP8DN5XoRuTg4aa/j1+PkutIBT4h7iOzY+Wx/tm9+s++t2GkKBl0ty7OJFNopbIzb1PLrl9Wb&#10;KylCBNeARadr+aSDvFm8fjUffKWn2KFtNAkGcaEafC27GH1VFEF1uodwhl47NrZIPURWaVM0BAOj&#10;97aYTiZviwGp8YRKh8C3d6NRLjJ+22oVP7dt0FHYWnJuMZ+Uz3U6i8Ucqg2B74w6pAH/kEUPxnHQ&#10;I9QdRBBbMn9A9UYRBmzjmcK+wLY1SucauJpy8ls1jx14nWthcoI/0hT+H6z6tHsgYZpazqRw0HOL&#10;VhYH1QHFSjyMxIpZ4mnwoWL3R/9AqdLg71F9C8LhsgO30bdEOHQaGs6uTP7FiwdJCfxUrIeP2HAY&#10;2EbMlO1b6hMgkyH2uTNPx87ofRSKL8vz68sJ90+xqSxn5yynCFA9P/YU4nuNvUhCLVuugdOieKgg&#10;B4LdfYjjs2f3XAha06yMtVmhzXppSeyAB2aVv0OkcOpmnRhqeX0xvcjIL2zhFGKSv79B9Cby5FvT&#10;1/Lq6ARVYvCdazhNqCIYO8pcqXUHShOLYzfW2Dwxo4TjWPMastAh/ZBi4JGuZfi+BdJS2A+Ou3Jd&#10;zmZpB7Iyu7icskKnlvWpBZxiqFpGKUZxGce92Xoym44jlbl2h7fcydZkZlOXx6wOyfLY5j4dVizt&#10;xamevX79CBY/AQAA//8DAFBLAwQUAAYACAAAACEAlBQJCtwAAAAGAQAADwAAAGRycy9kb3ducmV2&#10;LnhtbEyPwUrDQBCG74LvsIzgpdhNGyshZlNEiNiDB6MXb5PsmASzsyW7TePbO570NPz8wzffFPvF&#10;jWqmKQyeDWzWCSji1tuBOwPvb9VNBipEZIujZzLwTQH25eVFgbn1Z36luY6dEgiHHA30MR5zrUPb&#10;k8Ow9kdi6T795DBKnDptJzwL3I16myR32uHAcqHHIz321H7VJ2dgm63qJ36pnm+bg61wt/mYV+nB&#10;mOur5eEeVKQl/i3Dr76oQylOjT+xDWo0sMvklSgzBSV1lkhsBJ2moMtC/9cvfwAAAP//AwBQSwEC&#10;LQAUAAYACAAAACEAtoM4kv4AAADhAQAAEwAAAAAAAAAAAAAAAAAAAAAAW0NvbnRlbnRfVHlwZXNd&#10;LnhtbFBLAQItABQABgAIAAAAIQA4/SH/1gAAAJQBAAALAAAAAAAAAAAAAAAAAC8BAABfcmVscy8u&#10;cmVsc1BLAQItABQABgAIAAAAIQB4O5jHKgIAAFAEAAAOAAAAAAAAAAAAAAAAAC4CAABkcnMvZTJv&#10;RG9jLnhtbFBLAQItABQABgAIAAAAIQCUFAkK3AAAAAYBAAAPAAAAAAAAAAAAAAAAAIQEAABkcnMv&#10;ZG93bnJldi54bWxQSwUGAAAAAAQABADzAAAAjQUAAAAA&#10;"/>
                  </w:pict>
                </mc:Fallback>
              </mc:AlternateContent>
            </w:r>
            <w:r w:rsidRPr="007C10FE">
              <w:rPr>
                <w:rFonts w:asciiTheme="minorHAnsi" w:hAnsiTheme="minorHAnsi" w:cstheme="minorHAnsi"/>
              </w:rPr>
              <w:t xml:space="preserve">                    Comprehensive Examination</w:t>
            </w:r>
          </w:p>
        </w:tc>
        <w:tc>
          <w:tcPr>
            <w:tcW w:w="4830" w:type="dxa"/>
            <w:tcBorders>
              <w:right w:val="single" w:sz="4" w:space="0" w:color="000000"/>
            </w:tcBorders>
          </w:tcPr>
          <w:p w14:paraId="0DBCEFD5" w14:textId="77777777" w:rsidR="00A564F6" w:rsidRPr="007C10FE" w:rsidRDefault="00A564F6" w:rsidP="00744737">
            <w:pPr>
              <w:rPr>
                <w:rFonts w:asciiTheme="minorHAnsi" w:hAnsiTheme="minorHAnsi" w:cstheme="minorHAnsi"/>
              </w:rPr>
            </w:pPr>
            <w:r w:rsidRPr="007C10FE">
              <w:rPr>
                <w:rFonts w:asciiTheme="minorHAnsi" w:hAnsiTheme="minorHAnsi" w:cstheme="minorHAnsi"/>
                <w:noProof/>
              </w:rPr>
              <mc:AlternateContent>
                <mc:Choice Requires="wps">
                  <w:drawing>
                    <wp:anchor distT="0" distB="0" distL="114300" distR="114300" simplePos="0" relativeHeight="251663360" behindDoc="0" locked="0" layoutInCell="1" allowOverlap="1" wp14:anchorId="0D0442AA" wp14:editId="777E2C1A">
                      <wp:simplePos x="0" y="0"/>
                      <wp:positionH relativeFrom="column">
                        <wp:posOffset>63500</wp:posOffset>
                      </wp:positionH>
                      <wp:positionV relativeFrom="paragraph">
                        <wp:posOffset>33655</wp:posOffset>
                      </wp:positionV>
                      <wp:extent cx="139700" cy="114300"/>
                      <wp:effectExtent l="6350" t="5080" r="6350" b="13970"/>
                      <wp:wrapNone/>
                      <wp:docPr id="3" name="Flowchart: Process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9700" cy="114300"/>
                              </a:xfrm>
                              <a:prstGeom prst="flowChartProcess">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CA0C23" id="Flowchart: Process 3" o:spid="_x0000_s1026" type="#_x0000_t109" style="position:absolute;margin-left:5pt;margin-top:2.65pt;width:11pt;height: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wYBKgIAAFAEAAAOAAAAZHJzL2Uyb0RvYy54bWysVFFvEzEMfkfiP0R5Z9drO7addp2mjSKk&#10;AZUGP8DN5XoRuTg4aa/j1+PkutIBT4h7iOzY+Wx/tu/6Zt9bsdMUDLpalmcTKbRT2Bi3qeXXL8s3&#10;l1KECK4Bi07X8kkHebN4/ep68JWeYoe20SQYxIVq8LXsYvRVUQTV6R7CGXrt2Ngi9RBZpU3REAyM&#10;3ttiOpm8LQakxhMqHQLf3o9Gucj4batV/Ny2QUdha8m5xXxSPtfpLBbXUG0IfGfUIQ34hyx6MI6D&#10;HqHuIYLYkvkDqjeKMGAbzxT2BbatUTrXwNWUk9+qeezA61wLkxP8kabw/2DVp92KhGlqOZPCQc8t&#10;WlocVAcUK7EaiRWzxNPgQ8Xuj35FqdLgH1B9C8LhXQduo2+JcOg0NJxdmfyLFw+SEvipWA8fseEw&#10;sI2YKdu31CdAJkPsc2eejp3R+ygUX5azq4sJ90+xqSznM5ZTBKieH3sK8b3GXiShli3XwGlRPFSQ&#10;A8HuIcTx2bN7LgStaZbG2qzQZn1nSeyAB2aZv0OkcOpmnRhqeXU+Pc/IL2zhFGKSv79B9Cby5FvT&#10;1/Ly6ARVYvCdazhNqCIYO8pcqXUHShOLYzfW2Dwxo4TjWPMastAh/ZBi4JGuZfi+BdJS2A+Ou3JV&#10;zudpB7IyP7+YskKnlvWpBZxiqFpGKUbxLo57s/VkNh1HKnPtDm+5k63JzKYuj1kdkuWxzX06rFja&#10;i1M9e/36ESx+AgAA//8DAFBLAwQUAAYACAAAACEA8xwa/9sAAAAGAQAADwAAAGRycy9kb3ducmV2&#10;LnhtbEyPMU/DMBCFdyT+g3VILFXrNKZVFeJUCCmIDgwEFrZLbJKI+BzFbhr+PccE49M7fe+7/Li4&#10;Qcx2Cr0nDdtNAsJS401PrYb3t3J9ABEiksHBk9XwbQMci+urHDPjL/Rq5yq2giEUMtTQxThmUoam&#10;sw7Dxo+WuPv0k8PIcWqlmfDCcDfINEn20mFPvNDhaB8723xVZ6chPayqJ3opn+/qkylxt/2YV+qk&#10;9e3N8nAPItol/h3Drz6rQ8FOtT+TCWLgnPArUcNOgeBapRxrRisFssjlf/3iBwAA//8DAFBLAQIt&#10;ABQABgAIAAAAIQC2gziS/gAAAOEBAAATAAAAAAAAAAAAAAAAAAAAAABbQ29udGVudF9UeXBlc10u&#10;eG1sUEsBAi0AFAAGAAgAAAAhADj9If/WAAAAlAEAAAsAAAAAAAAAAAAAAAAALwEAAF9yZWxzLy5y&#10;ZWxzUEsBAi0AFAAGAAgAAAAhAPC/BgEqAgAAUAQAAA4AAAAAAAAAAAAAAAAALgIAAGRycy9lMm9E&#10;b2MueG1sUEsBAi0AFAAGAAgAAAAhAPMcGv/bAAAABgEAAA8AAAAAAAAAAAAAAAAAhAQAAGRycy9k&#10;b3ducmV2LnhtbFBLBQYAAAAABAAEAPMAAACMBQAAAAA=&#10;"/>
                  </w:pict>
                </mc:Fallback>
              </mc:AlternateContent>
            </w:r>
            <w:r w:rsidRPr="007C10FE">
              <w:rPr>
                <w:rFonts w:asciiTheme="minorHAnsi" w:hAnsiTheme="minorHAnsi" w:cstheme="minorHAnsi"/>
              </w:rPr>
              <w:t xml:space="preserve">            Professional Disposition Decision    </w:t>
            </w:r>
          </w:p>
        </w:tc>
      </w:tr>
      <w:tr w:rsidR="00A564F6" w:rsidRPr="007C10FE" w14:paraId="4B1C0816" w14:textId="77777777" w:rsidTr="000831D9">
        <w:trPr>
          <w:gridAfter w:val="1"/>
          <w:wAfter w:w="15" w:type="dxa"/>
          <w:trHeight w:val="618"/>
        </w:trPr>
        <w:tc>
          <w:tcPr>
            <w:tcW w:w="4830" w:type="dxa"/>
            <w:tcBorders>
              <w:left w:val="single" w:sz="4" w:space="0" w:color="000000"/>
              <w:bottom w:val="single" w:sz="4" w:space="0" w:color="000000"/>
            </w:tcBorders>
          </w:tcPr>
          <w:p w14:paraId="33E90A78" w14:textId="77777777" w:rsidR="00A564F6" w:rsidRPr="007C10FE" w:rsidRDefault="00A564F6" w:rsidP="00744737">
            <w:pPr>
              <w:rPr>
                <w:rFonts w:asciiTheme="minorHAnsi" w:hAnsiTheme="minorHAnsi" w:cstheme="minorHAnsi"/>
                <w:noProof/>
              </w:rPr>
            </w:pPr>
            <w:r w:rsidRPr="007C10FE">
              <w:rPr>
                <w:rFonts w:asciiTheme="minorHAnsi" w:hAnsiTheme="minorHAnsi" w:cstheme="minorHAnsi"/>
                <w:noProof/>
              </w:rPr>
              <mc:AlternateContent>
                <mc:Choice Requires="wps">
                  <w:drawing>
                    <wp:anchor distT="0" distB="0" distL="114300" distR="114300" simplePos="0" relativeHeight="251661312" behindDoc="0" locked="0" layoutInCell="1" allowOverlap="1" wp14:anchorId="3E6ED210" wp14:editId="3C7D89F4">
                      <wp:simplePos x="0" y="0"/>
                      <wp:positionH relativeFrom="column">
                        <wp:posOffset>368300</wp:posOffset>
                      </wp:positionH>
                      <wp:positionV relativeFrom="paragraph">
                        <wp:posOffset>35560</wp:posOffset>
                      </wp:positionV>
                      <wp:extent cx="139700" cy="114300"/>
                      <wp:effectExtent l="6350" t="6985" r="6350" b="12065"/>
                      <wp:wrapNone/>
                      <wp:docPr id="2" name="Flowchart: Process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9700" cy="114300"/>
                              </a:xfrm>
                              <a:prstGeom prst="flowChartProcess">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6851A7" id="Flowchart: Process 2" o:spid="_x0000_s1026" type="#_x0000_t109" style="position:absolute;margin-left:29pt;margin-top:2.8pt;width:11pt;height: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M+nKgIAAFAEAAAOAAAAZHJzL2Uyb0RvYy54bWysVFFvEzEMfkfiP0R5Z9frOradep2mjiKk&#10;AZMGP8DN5XoRuTg4aa/j1+PkutIBT4h7iOzY+Wx/tm9+s++t2GkKBl0ty7OJFNopbIzb1PLrl9Wb&#10;KylCBNeARadr+aSDvFm8fjUffKWn2KFtNAkGcaEafC27GH1VFEF1uodwhl47NrZIPURWaVM0BAOj&#10;97aYTiZviwGp8YRKh8C3d6NRLjJ+22oVP7dt0FHYWnJuMZ+Uz3U6i8Ucqg2B74w6pAH/kEUPxnHQ&#10;I9QdRBBbMn9A9UYRBmzjmcK+wLY1SucauJpy8ls1jx14nWthcoI/0hT+H6z6tHsgYZpaTqVw0HOL&#10;VhYH1QHFSjyMxIpp4mnwoWL3R/9AqdLg71F9C8LhsgO30bdEOHQaGs6uTP7FiwdJCfxUrIeP2HAY&#10;2EbMlO1b6hMgkyH2uTNPx87ofRSKL8vz68sJ90+xqSxn5yynCFA9P/YU4nuNvUhCLVuugdOieKgg&#10;B4LdfYjjs2f3XAha06yMtVmhzXppSeyAB2aVv0OkcOpmnRhqeX0xvcjIL2zhFGKSv79B9Cby5FvT&#10;1/Lq6ARVYvCdazhNqCIYO8pcqXUHShOLYzfW2Dwxo4TjWPMastAh/ZBi4JGuZfi+BdJS2A+Ou3Jd&#10;zmZpB7Iyu7icskKnlvWpBZxiqFpGKUZxGce92Xoym44jlbl2h7fcydZkZlOXx6wOyfLY5j4dVizt&#10;xamevX79CBY/AQAA//8DAFBLAwQUAAYACAAAACEARN2Hc90AAAAGAQAADwAAAGRycy9kb3ducmV2&#10;LnhtbEyPwUrDQBCG70LfYZmCl2I3bW0IMZtSChF78GD04m2SXZNgdjZkt2l8e8eTPQ0///DNN9lh&#10;tr2YzOg7Rwo26wiEodrpjhoFH+/FQwLCBySNvSOj4Md4OOSLuwxT7a70ZqYyNIIh5FNU0IYwpFL6&#10;ujUW/doNhrj7cqPFwHFspB7xynDby20UxdJiR3yhxcGcWlN/lxerYJusymd6LV4eq7MucL/5nFa7&#10;s1L3y/n4BCKYOfwvw58+q0POTpW7kPaiV7BP+JXAMwbBdRJxrBi9i0HmmbzVz38BAAD//wMAUEsB&#10;Ai0AFAAGAAgAAAAhALaDOJL+AAAA4QEAABMAAAAAAAAAAAAAAAAAAAAAAFtDb250ZW50X1R5cGVz&#10;XS54bWxQSwECLQAUAAYACAAAACEAOP0h/9YAAACUAQAACwAAAAAAAAAAAAAAAAAvAQAAX3JlbHMv&#10;LnJlbHNQSwECLQAUAAYACAAAACEAnjzPpyoCAABQBAAADgAAAAAAAAAAAAAAAAAuAgAAZHJzL2Uy&#10;b0RvYy54bWxQSwECLQAUAAYACAAAACEARN2Hc90AAAAGAQAADwAAAAAAAAAAAAAAAACEBAAAZHJz&#10;L2Rvd25yZXYueG1sUEsFBgAAAAAEAAQA8wAAAI4FAAAAAA==&#10;"/>
                  </w:pict>
                </mc:Fallback>
              </mc:AlternateContent>
            </w:r>
            <w:r w:rsidRPr="007C10FE">
              <w:rPr>
                <w:rFonts w:asciiTheme="minorHAnsi" w:hAnsiTheme="minorHAnsi" w:cstheme="minorHAnsi"/>
                <w:noProof/>
              </w:rPr>
              <w:t xml:space="preserve">                    Thesis/Field Study Final Defense</w:t>
            </w:r>
          </w:p>
        </w:tc>
        <w:tc>
          <w:tcPr>
            <w:tcW w:w="4830" w:type="dxa"/>
            <w:tcBorders>
              <w:bottom w:val="single" w:sz="4" w:space="0" w:color="000000"/>
              <w:right w:val="single" w:sz="4" w:space="0" w:color="000000"/>
            </w:tcBorders>
          </w:tcPr>
          <w:p w14:paraId="0E4368E6" w14:textId="77777777" w:rsidR="00A564F6" w:rsidRPr="007C10FE" w:rsidRDefault="00A564F6" w:rsidP="00744737">
            <w:pPr>
              <w:rPr>
                <w:rFonts w:asciiTheme="minorHAnsi" w:hAnsiTheme="minorHAnsi" w:cstheme="minorHAnsi"/>
              </w:rPr>
            </w:pPr>
            <w:r w:rsidRPr="007C10FE">
              <w:rPr>
                <w:rFonts w:asciiTheme="minorHAnsi" w:hAnsiTheme="minorHAnsi" w:cstheme="minorHAnsi"/>
              </w:rPr>
              <w:t xml:space="preserve">            Other: __________________________</w:t>
            </w:r>
          </w:p>
        </w:tc>
      </w:tr>
      <w:tr w:rsidR="00A564F6" w:rsidRPr="007C10FE" w14:paraId="7775816E" w14:textId="77777777" w:rsidTr="000831D9">
        <w:trPr>
          <w:trHeight w:val="2351"/>
        </w:trPr>
        <w:tc>
          <w:tcPr>
            <w:tcW w:w="9675" w:type="dxa"/>
            <w:gridSpan w:val="3"/>
            <w:tcBorders>
              <w:top w:val="single" w:sz="4" w:space="0" w:color="000000"/>
              <w:left w:val="single" w:sz="4" w:space="0" w:color="000000"/>
              <w:bottom w:val="single" w:sz="4" w:space="0" w:color="000000"/>
              <w:right w:val="single" w:sz="4" w:space="0" w:color="000000"/>
            </w:tcBorders>
          </w:tcPr>
          <w:p w14:paraId="0D6F073E" w14:textId="77777777" w:rsidR="00A564F6" w:rsidRPr="007C10FE" w:rsidRDefault="00A564F6" w:rsidP="00744737">
            <w:pPr>
              <w:rPr>
                <w:rFonts w:asciiTheme="minorHAnsi" w:hAnsiTheme="minorHAnsi" w:cstheme="minorHAnsi"/>
                <w:noProof/>
              </w:rPr>
            </w:pPr>
            <w:r w:rsidRPr="007C10FE">
              <w:rPr>
                <w:rFonts w:asciiTheme="minorHAnsi" w:hAnsiTheme="minorHAnsi" w:cstheme="minorHAnsi"/>
                <w:noProof/>
                <w:u w:val="single"/>
              </w:rPr>
              <w:t>Appeal Statement</w:t>
            </w:r>
            <w:r w:rsidRPr="007C10FE">
              <w:rPr>
                <w:rFonts w:asciiTheme="minorHAnsi" w:hAnsiTheme="minorHAnsi" w:cstheme="minorHAnsi"/>
                <w:noProof/>
              </w:rPr>
              <w:t xml:space="preserve">: (briefly describe the basis for your appeal)  </w:t>
            </w:r>
          </w:p>
        </w:tc>
      </w:tr>
      <w:tr w:rsidR="00A564F6" w:rsidRPr="007C10FE" w14:paraId="1C7A56FF" w14:textId="77777777" w:rsidTr="000831D9">
        <w:trPr>
          <w:trHeight w:val="780"/>
        </w:trPr>
        <w:tc>
          <w:tcPr>
            <w:tcW w:w="9675" w:type="dxa"/>
            <w:gridSpan w:val="3"/>
            <w:tcBorders>
              <w:top w:val="single" w:sz="4" w:space="0" w:color="000000"/>
              <w:left w:val="single" w:sz="4" w:space="0" w:color="000000"/>
              <w:bottom w:val="single" w:sz="4" w:space="0" w:color="000000"/>
              <w:right w:val="single" w:sz="4" w:space="0" w:color="000000"/>
            </w:tcBorders>
          </w:tcPr>
          <w:p w14:paraId="71F343BB" w14:textId="77777777" w:rsidR="00A564F6" w:rsidRPr="007C10FE" w:rsidRDefault="00A564F6" w:rsidP="00744737">
            <w:pPr>
              <w:rPr>
                <w:rFonts w:asciiTheme="minorHAnsi" w:hAnsiTheme="minorHAnsi" w:cstheme="minorHAnsi"/>
                <w:noProof/>
              </w:rPr>
            </w:pPr>
            <w:r w:rsidRPr="007C10FE">
              <w:rPr>
                <w:rFonts w:asciiTheme="minorHAnsi" w:hAnsiTheme="minorHAnsi" w:cstheme="minorHAnsi"/>
                <w:noProof/>
                <w:u w:val="single"/>
              </w:rPr>
              <w:t>Supporting Documentation</w:t>
            </w:r>
            <w:r w:rsidRPr="007C10FE">
              <w:rPr>
                <w:rFonts w:asciiTheme="minorHAnsi" w:hAnsiTheme="minorHAnsi" w:cstheme="minorHAnsi"/>
                <w:noProof/>
              </w:rPr>
              <w:t xml:space="preserve">: attach all documentation to support your appeal as email attachments or in hard copy stapled to this form.  </w:t>
            </w:r>
            <w:r w:rsidRPr="007C10FE">
              <w:rPr>
                <w:rFonts w:asciiTheme="minorHAnsi" w:hAnsiTheme="minorHAnsi" w:cstheme="minorHAnsi"/>
                <w:noProof/>
                <w:u w:val="single"/>
              </w:rPr>
              <w:t>For a grade appeal, please attach the syllabus for the course</w:t>
            </w:r>
            <w:r w:rsidRPr="007C10FE">
              <w:rPr>
                <w:rFonts w:asciiTheme="minorHAnsi" w:hAnsiTheme="minorHAnsi" w:cstheme="minorHAnsi"/>
                <w:noProof/>
              </w:rPr>
              <w:t xml:space="preserve">. </w:t>
            </w:r>
          </w:p>
        </w:tc>
      </w:tr>
      <w:tr w:rsidR="00A564F6" w:rsidRPr="007C10FE" w14:paraId="45021E8C" w14:textId="77777777" w:rsidTr="000831D9">
        <w:trPr>
          <w:gridAfter w:val="1"/>
          <w:wAfter w:w="15" w:type="dxa"/>
          <w:trHeight w:val="347"/>
        </w:trPr>
        <w:tc>
          <w:tcPr>
            <w:tcW w:w="4830" w:type="dxa"/>
            <w:tcBorders>
              <w:top w:val="single" w:sz="4" w:space="0" w:color="000000"/>
              <w:left w:val="single" w:sz="4" w:space="0" w:color="000000"/>
            </w:tcBorders>
          </w:tcPr>
          <w:p w14:paraId="1C682412" w14:textId="77777777" w:rsidR="00A564F6" w:rsidRPr="007C10FE" w:rsidRDefault="00A564F6" w:rsidP="00744737">
            <w:pPr>
              <w:rPr>
                <w:rFonts w:asciiTheme="minorHAnsi" w:hAnsiTheme="minorHAnsi" w:cstheme="minorHAnsi"/>
                <w:noProof/>
                <w:u w:val="single"/>
              </w:rPr>
            </w:pPr>
            <w:r w:rsidRPr="007C10FE">
              <w:rPr>
                <w:rFonts w:asciiTheme="minorHAnsi" w:hAnsiTheme="minorHAnsi" w:cstheme="minorHAnsi"/>
                <w:noProof/>
                <w:u w:val="single"/>
              </w:rPr>
              <w:t>Department Chair</w:t>
            </w:r>
          </w:p>
        </w:tc>
        <w:tc>
          <w:tcPr>
            <w:tcW w:w="4830" w:type="dxa"/>
            <w:tcBorders>
              <w:top w:val="single" w:sz="4" w:space="0" w:color="000000"/>
              <w:right w:val="single" w:sz="4" w:space="0" w:color="000000"/>
            </w:tcBorders>
          </w:tcPr>
          <w:p w14:paraId="623C7930" w14:textId="77777777" w:rsidR="00A564F6" w:rsidRPr="007C10FE" w:rsidRDefault="00A564F6" w:rsidP="00744737">
            <w:pPr>
              <w:rPr>
                <w:rFonts w:asciiTheme="minorHAnsi" w:hAnsiTheme="minorHAnsi" w:cstheme="minorHAnsi"/>
                <w:noProof/>
              </w:rPr>
            </w:pPr>
            <w:r w:rsidRPr="007C10FE">
              <w:rPr>
                <w:rFonts w:asciiTheme="minorHAnsi" w:hAnsiTheme="minorHAnsi" w:cstheme="minorHAnsi"/>
                <w:noProof/>
              </w:rPr>
              <w:t xml:space="preserve">(attach documentation and written response) </w:t>
            </w:r>
          </w:p>
        </w:tc>
      </w:tr>
      <w:tr w:rsidR="00A564F6" w:rsidRPr="007C10FE" w14:paraId="026246FC" w14:textId="77777777" w:rsidTr="000831D9">
        <w:trPr>
          <w:gridAfter w:val="1"/>
          <w:wAfter w:w="15" w:type="dxa"/>
          <w:trHeight w:val="295"/>
        </w:trPr>
        <w:tc>
          <w:tcPr>
            <w:tcW w:w="4830" w:type="dxa"/>
            <w:tcBorders>
              <w:left w:val="single" w:sz="4" w:space="0" w:color="000000"/>
            </w:tcBorders>
          </w:tcPr>
          <w:p w14:paraId="7D5AC137" w14:textId="77777777" w:rsidR="00A564F6" w:rsidRPr="007C10FE" w:rsidRDefault="00A564F6" w:rsidP="00744737">
            <w:pPr>
              <w:rPr>
                <w:rFonts w:asciiTheme="minorHAnsi" w:hAnsiTheme="minorHAnsi" w:cstheme="minorHAnsi"/>
                <w:noProof/>
              </w:rPr>
            </w:pPr>
            <w:r w:rsidRPr="007C10FE">
              <w:rPr>
                <w:rFonts w:asciiTheme="minorHAnsi" w:hAnsiTheme="minorHAnsi" w:cstheme="minorHAnsi"/>
                <w:noProof/>
              </w:rPr>
              <w:t xml:space="preserve">Date Received: ______________                </w:t>
            </w:r>
          </w:p>
        </w:tc>
        <w:tc>
          <w:tcPr>
            <w:tcW w:w="4830" w:type="dxa"/>
            <w:tcBorders>
              <w:right w:val="single" w:sz="4" w:space="0" w:color="000000"/>
            </w:tcBorders>
          </w:tcPr>
          <w:p w14:paraId="1DB34B73" w14:textId="77777777" w:rsidR="00A564F6" w:rsidRPr="007C10FE" w:rsidRDefault="00A564F6" w:rsidP="00744737">
            <w:pPr>
              <w:rPr>
                <w:rFonts w:asciiTheme="minorHAnsi" w:hAnsiTheme="minorHAnsi" w:cstheme="minorHAnsi"/>
                <w:noProof/>
              </w:rPr>
            </w:pPr>
          </w:p>
        </w:tc>
      </w:tr>
      <w:tr w:rsidR="00A564F6" w:rsidRPr="007C10FE" w14:paraId="022D64CA" w14:textId="77777777" w:rsidTr="000831D9">
        <w:trPr>
          <w:gridAfter w:val="1"/>
          <w:wAfter w:w="15" w:type="dxa"/>
          <w:trHeight w:val="295"/>
        </w:trPr>
        <w:tc>
          <w:tcPr>
            <w:tcW w:w="4830" w:type="dxa"/>
            <w:tcBorders>
              <w:left w:val="single" w:sz="4" w:space="0" w:color="000000"/>
            </w:tcBorders>
          </w:tcPr>
          <w:p w14:paraId="0F49DA9C" w14:textId="77777777" w:rsidR="00A564F6" w:rsidRPr="007C10FE" w:rsidRDefault="00A564F6" w:rsidP="00744737">
            <w:pPr>
              <w:rPr>
                <w:rFonts w:asciiTheme="minorHAnsi" w:hAnsiTheme="minorHAnsi" w:cstheme="minorHAnsi"/>
                <w:noProof/>
              </w:rPr>
            </w:pPr>
          </w:p>
        </w:tc>
        <w:tc>
          <w:tcPr>
            <w:tcW w:w="4830" w:type="dxa"/>
            <w:tcBorders>
              <w:right w:val="single" w:sz="4" w:space="0" w:color="000000"/>
            </w:tcBorders>
          </w:tcPr>
          <w:p w14:paraId="1F545AD5" w14:textId="77777777" w:rsidR="00A564F6" w:rsidRPr="007C10FE" w:rsidRDefault="00A564F6" w:rsidP="00744737">
            <w:pPr>
              <w:rPr>
                <w:rFonts w:asciiTheme="minorHAnsi" w:hAnsiTheme="minorHAnsi" w:cstheme="minorHAnsi"/>
                <w:noProof/>
                <w:u w:val="single"/>
              </w:rPr>
            </w:pPr>
            <w:r w:rsidRPr="007C10FE">
              <w:rPr>
                <w:rFonts w:asciiTheme="minorHAnsi" w:hAnsiTheme="minorHAnsi" w:cstheme="minorHAnsi"/>
                <w:noProof/>
              </w:rPr>
              <w:t>Date:</w:t>
            </w:r>
            <w:r w:rsidRPr="007C10FE">
              <w:rPr>
                <w:rFonts w:asciiTheme="minorHAnsi" w:hAnsiTheme="minorHAnsi" w:cstheme="minorHAnsi"/>
                <w:noProof/>
                <w:u w:val="single"/>
              </w:rPr>
              <w:t xml:space="preserve">  ______________________</w:t>
            </w:r>
          </w:p>
        </w:tc>
      </w:tr>
      <w:tr w:rsidR="00A564F6" w:rsidRPr="007C10FE" w14:paraId="1E0754D2" w14:textId="77777777" w:rsidTr="000831D9">
        <w:trPr>
          <w:gridAfter w:val="1"/>
          <w:wAfter w:w="15" w:type="dxa"/>
          <w:trHeight w:val="295"/>
        </w:trPr>
        <w:tc>
          <w:tcPr>
            <w:tcW w:w="4830" w:type="dxa"/>
            <w:tcBorders>
              <w:left w:val="single" w:sz="4" w:space="0" w:color="000000"/>
              <w:bottom w:val="single" w:sz="4" w:space="0" w:color="000000"/>
            </w:tcBorders>
          </w:tcPr>
          <w:p w14:paraId="228050D5" w14:textId="77777777" w:rsidR="00A564F6" w:rsidRPr="007C10FE" w:rsidRDefault="00A564F6" w:rsidP="00744737">
            <w:pPr>
              <w:rPr>
                <w:rFonts w:asciiTheme="minorHAnsi" w:hAnsiTheme="minorHAnsi" w:cstheme="minorHAnsi"/>
                <w:noProof/>
              </w:rPr>
            </w:pPr>
          </w:p>
        </w:tc>
        <w:tc>
          <w:tcPr>
            <w:tcW w:w="4830" w:type="dxa"/>
            <w:tcBorders>
              <w:bottom w:val="single" w:sz="4" w:space="0" w:color="000000"/>
              <w:right w:val="single" w:sz="4" w:space="0" w:color="000000"/>
            </w:tcBorders>
          </w:tcPr>
          <w:p w14:paraId="2FA9BEBE" w14:textId="77777777" w:rsidR="00A564F6" w:rsidRPr="007C10FE" w:rsidRDefault="00A564F6" w:rsidP="00744737">
            <w:pPr>
              <w:rPr>
                <w:rFonts w:asciiTheme="minorHAnsi" w:hAnsiTheme="minorHAnsi" w:cstheme="minorHAnsi"/>
                <w:noProof/>
                <w:u w:val="single"/>
              </w:rPr>
            </w:pPr>
            <w:r w:rsidRPr="007C10FE">
              <w:rPr>
                <w:rFonts w:asciiTheme="minorHAnsi" w:hAnsiTheme="minorHAnsi" w:cstheme="minorHAnsi"/>
                <w:noProof/>
              </w:rPr>
              <w:t>Signature:</w:t>
            </w:r>
            <w:r w:rsidRPr="007C10FE">
              <w:rPr>
                <w:rFonts w:asciiTheme="minorHAnsi" w:hAnsiTheme="minorHAnsi" w:cstheme="minorHAnsi"/>
                <w:noProof/>
                <w:u w:val="single"/>
              </w:rPr>
              <w:t xml:space="preserve"> ___________________</w:t>
            </w:r>
          </w:p>
        </w:tc>
      </w:tr>
      <w:tr w:rsidR="00A564F6" w:rsidRPr="007C10FE" w14:paraId="11CCB4F8" w14:textId="77777777" w:rsidTr="000831D9">
        <w:trPr>
          <w:gridAfter w:val="1"/>
          <w:wAfter w:w="15" w:type="dxa"/>
          <w:trHeight w:val="295"/>
        </w:trPr>
        <w:tc>
          <w:tcPr>
            <w:tcW w:w="4830" w:type="dxa"/>
            <w:tcBorders>
              <w:top w:val="single" w:sz="4" w:space="0" w:color="000000"/>
              <w:left w:val="single" w:sz="4" w:space="0" w:color="000000"/>
            </w:tcBorders>
          </w:tcPr>
          <w:p w14:paraId="1A4DAEF1" w14:textId="77777777" w:rsidR="00A564F6" w:rsidRPr="007C10FE" w:rsidRDefault="00A564F6" w:rsidP="00744737">
            <w:pPr>
              <w:rPr>
                <w:rFonts w:asciiTheme="minorHAnsi" w:hAnsiTheme="minorHAnsi" w:cstheme="minorHAnsi"/>
                <w:noProof/>
                <w:u w:val="single"/>
              </w:rPr>
            </w:pPr>
            <w:r w:rsidRPr="007C10FE">
              <w:rPr>
                <w:rFonts w:asciiTheme="minorHAnsi" w:hAnsiTheme="minorHAnsi" w:cstheme="minorHAnsi"/>
                <w:noProof/>
                <w:u w:val="single"/>
              </w:rPr>
              <w:t>Graduate Dean</w:t>
            </w:r>
          </w:p>
        </w:tc>
        <w:tc>
          <w:tcPr>
            <w:tcW w:w="4830" w:type="dxa"/>
            <w:tcBorders>
              <w:top w:val="single" w:sz="4" w:space="0" w:color="000000"/>
              <w:right w:val="single" w:sz="4" w:space="0" w:color="000000"/>
            </w:tcBorders>
          </w:tcPr>
          <w:p w14:paraId="313D254C" w14:textId="77777777" w:rsidR="00A564F6" w:rsidRPr="007C10FE" w:rsidRDefault="00A564F6" w:rsidP="00744737">
            <w:pPr>
              <w:rPr>
                <w:rFonts w:asciiTheme="minorHAnsi" w:hAnsiTheme="minorHAnsi" w:cstheme="minorHAnsi"/>
                <w:noProof/>
              </w:rPr>
            </w:pPr>
            <w:r w:rsidRPr="007C10FE">
              <w:rPr>
                <w:rFonts w:asciiTheme="minorHAnsi" w:hAnsiTheme="minorHAnsi" w:cstheme="minorHAnsi"/>
                <w:noProof/>
              </w:rPr>
              <w:t>(attach documentation and written response)</w:t>
            </w:r>
          </w:p>
        </w:tc>
      </w:tr>
      <w:tr w:rsidR="00A564F6" w:rsidRPr="007C10FE" w14:paraId="632EBD7C" w14:textId="77777777" w:rsidTr="000831D9">
        <w:trPr>
          <w:gridAfter w:val="1"/>
          <w:wAfter w:w="15" w:type="dxa"/>
          <w:trHeight w:val="295"/>
        </w:trPr>
        <w:tc>
          <w:tcPr>
            <w:tcW w:w="4830" w:type="dxa"/>
            <w:tcBorders>
              <w:left w:val="single" w:sz="4" w:space="0" w:color="000000"/>
            </w:tcBorders>
          </w:tcPr>
          <w:p w14:paraId="75475832" w14:textId="77777777" w:rsidR="00A564F6" w:rsidRPr="007C10FE" w:rsidRDefault="00A564F6" w:rsidP="00744737">
            <w:pPr>
              <w:rPr>
                <w:rFonts w:asciiTheme="minorHAnsi" w:hAnsiTheme="minorHAnsi" w:cstheme="minorHAnsi"/>
                <w:noProof/>
              </w:rPr>
            </w:pPr>
            <w:r w:rsidRPr="007C10FE">
              <w:rPr>
                <w:rFonts w:asciiTheme="minorHAnsi" w:hAnsiTheme="minorHAnsi" w:cstheme="minorHAnsi"/>
                <w:noProof/>
              </w:rPr>
              <w:t>Date Received: ______________</w:t>
            </w:r>
          </w:p>
        </w:tc>
        <w:tc>
          <w:tcPr>
            <w:tcW w:w="4830" w:type="dxa"/>
            <w:tcBorders>
              <w:right w:val="single" w:sz="4" w:space="0" w:color="000000"/>
            </w:tcBorders>
          </w:tcPr>
          <w:p w14:paraId="4D0F68A7" w14:textId="77777777" w:rsidR="00A564F6" w:rsidRPr="007C10FE" w:rsidRDefault="00A564F6" w:rsidP="00744737">
            <w:pPr>
              <w:rPr>
                <w:rFonts w:asciiTheme="minorHAnsi" w:hAnsiTheme="minorHAnsi" w:cstheme="minorHAnsi"/>
                <w:noProof/>
              </w:rPr>
            </w:pPr>
          </w:p>
        </w:tc>
      </w:tr>
      <w:tr w:rsidR="00A564F6" w:rsidRPr="007C10FE" w14:paraId="5059CEEA" w14:textId="77777777" w:rsidTr="000831D9">
        <w:trPr>
          <w:gridAfter w:val="1"/>
          <w:wAfter w:w="15" w:type="dxa"/>
          <w:trHeight w:val="295"/>
        </w:trPr>
        <w:tc>
          <w:tcPr>
            <w:tcW w:w="4830" w:type="dxa"/>
            <w:tcBorders>
              <w:left w:val="single" w:sz="4" w:space="0" w:color="000000"/>
            </w:tcBorders>
          </w:tcPr>
          <w:p w14:paraId="132830B1" w14:textId="77777777" w:rsidR="00A564F6" w:rsidRPr="007C10FE" w:rsidRDefault="00A564F6" w:rsidP="00744737">
            <w:pPr>
              <w:rPr>
                <w:rFonts w:asciiTheme="minorHAnsi" w:hAnsiTheme="minorHAnsi" w:cstheme="minorHAnsi"/>
                <w:noProof/>
              </w:rPr>
            </w:pPr>
          </w:p>
        </w:tc>
        <w:tc>
          <w:tcPr>
            <w:tcW w:w="4830" w:type="dxa"/>
            <w:tcBorders>
              <w:right w:val="single" w:sz="4" w:space="0" w:color="000000"/>
            </w:tcBorders>
          </w:tcPr>
          <w:p w14:paraId="07E0A655" w14:textId="77777777" w:rsidR="00A564F6" w:rsidRPr="007C10FE" w:rsidRDefault="00A564F6" w:rsidP="00744737">
            <w:pPr>
              <w:rPr>
                <w:rFonts w:asciiTheme="minorHAnsi" w:hAnsiTheme="minorHAnsi" w:cstheme="minorHAnsi"/>
                <w:noProof/>
                <w:u w:val="single"/>
              </w:rPr>
            </w:pPr>
            <w:r w:rsidRPr="007C10FE">
              <w:rPr>
                <w:rFonts w:asciiTheme="minorHAnsi" w:hAnsiTheme="minorHAnsi" w:cstheme="minorHAnsi"/>
                <w:noProof/>
              </w:rPr>
              <w:t>Date:</w:t>
            </w:r>
            <w:r w:rsidRPr="007C10FE">
              <w:rPr>
                <w:rFonts w:asciiTheme="minorHAnsi" w:hAnsiTheme="minorHAnsi" w:cstheme="minorHAnsi"/>
                <w:noProof/>
                <w:u w:val="single"/>
              </w:rPr>
              <w:t xml:space="preserve">  ______________________</w:t>
            </w:r>
          </w:p>
        </w:tc>
      </w:tr>
      <w:tr w:rsidR="00A564F6" w:rsidRPr="007C10FE" w14:paraId="06874831" w14:textId="77777777" w:rsidTr="000831D9">
        <w:trPr>
          <w:gridAfter w:val="1"/>
          <w:wAfter w:w="15" w:type="dxa"/>
          <w:trHeight w:val="295"/>
        </w:trPr>
        <w:tc>
          <w:tcPr>
            <w:tcW w:w="4830" w:type="dxa"/>
            <w:tcBorders>
              <w:left w:val="single" w:sz="4" w:space="0" w:color="000000"/>
              <w:bottom w:val="single" w:sz="4" w:space="0" w:color="auto"/>
            </w:tcBorders>
          </w:tcPr>
          <w:p w14:paraId="2063BE27" w14:textId="77777777" w:rsidR="00A564F6" w:rsidRPr="007C10FE" w:rsidRDefault="00A564F6" w:rsidP="00744737">
            <w:pPr>
              <w:rPr>
                <w:rFonts w:asciiTheme="minorHAnsi" w:hAnsiTheme="minorHAnsi" w:cstheme="minorHAnsi"/>
                <w:noProof/>
              </w:rPr>
            </w:pPr>
          </w:p>
        </w:tc>
        <w:tc>
          <w:tcPr>
            <w:tcW w:w="4830" w:type="dxa"/>
            <w:tcBorders>
              <w:bottom w:val="single" w:sz="4" w:space="0" w:color="auto"/>
              <w:right w:val="single" w:sz="4" w:space="0" w:color="000000"/>
            </w:tcBorders>
          </w:tcPr>
          <w:p w14:paraId="2D829B29" w14:textId="77777777" w:rsidR="00A564F6" w:rsidRPr="007C10FE" w:rsidRDefault="00A564F6" w:rsidP="00744737">
            <w:pPr>
              <w:rPr>
                <w:rFonts w:asciiTheme="minorHAnsi" w:hAnsiTheme="minorHAnsi" w:cstheme="minorHAnsi"/>
                <w:noProof/>
                <w:u w:val="single"/>
              </w:rPr>
            </w:pPr>
            <w:r w:rsidRPr="007C10FE">
              <w:rPr>
                <w:rFonts w:asciiTheme="minorHAnsi" w:hAnsiTheme="minorHAnsi" w:cstheme="minorHAnsi"/>
                <w:noProof/>
              </w:rPr>
              <w:t>Signature:</w:t>
            </w:r>
            <w:r w:rsidRPr="007C10FE">
              <w:rPr>
                <w:rFonts w:asciiTheme="minorHAnsi" w:hAnsiTheme="minorHAnsi" w:cstheme="minorHAnsi"/>
                <w:noProof/>
                <w:u w:val="single"/>
              </w:rPr>
              <w:t xml:space="preserve"> ___________________</w:t>
            </w:r>
          </w:p>
        </w:tc>
      </w:tr>
      <w:tr w:rsidR="00A564F6" w:rsidRPr="007C10FE" w14:paraId="19717145" w14:textId="77777777" w:rsidTr="000831D9">
        <w:trPr>
          <w:gridAfter w:val="1"/>
          <w:wAfter w:w="15" w:type="dxa"/>
          <w:trHeight w:val="295"/>
        </w:trPr>
        <w:tc>
          <w:tcPr>
            <w:tcW w:w="4830" w:type="dxa"/>
            <w:tcBorders>
              <w:top w:val="single" w:sz="4" w:space="0" w:color="auto"/>
              <w:left w:val="single" w:sz="4" w:space="0" w:color="000000"/>
            </w:tcBorders>
          </w:tcPr>
          <w:p w14:paraId="0EE9408B" w14:textId="77777777" w:rsidR="00A564F6" w:rsidRPr="007C10FE" w:rsidRDefault="00A564F6" w:rsidP="00744737">
            <w:pPr>
              <w:rPr>
                <w:rFonts w:asciiTheme="minorHAnsi" w:hAnsiTheme="minorHAnsi" w:cstheme="minorHAnsi"/>
                <w:noProof/>
              </w:rPr>
            </w:pPr>
            <w:r w:rsidRPr="007C10FE">
              <w:rPr>
                <w:rFonts w:asciiTheme="minorHAnsi" w:hAnsiTheme="minorHAnsi" w:cstheme="minorHAnsi"/>
                <w:noProof/>
              </w:rPr>
              <w:t>Provost</w:t>
            </w:r>
          </w:p>
        </w:tc>
        <w:tc>
          <w:tcPr>
            <w:tcW w:w="4830" w:type="dxa"/>
            <w:tcBorders>
              <w:top w:val="single" w:sz="4" w:space="0" w:color="auto"/>
              <w:right w:val="single" w:sz="4" w:space="0" w:color="000000"/>
            </w:tcBorders>
          </w:tcPr>
          <w:p w14:paraId="255DC593" w14:textId="77777777" w:rsidR="00A564F6" w:rsidRPr="007C10FE" w:rsidRDefault="00A564F6" w:rsidP="00744737">
            <w:pPr>
              <w:rPr>
                <w:rFonts w:asciiTheme="minorHAnsi" w:hAnsiTheme="minorHAnsi" w:cstheme="minorHAnsi"/>
                <w:noProof/>
              </w:rPr>
            </w:pPr>
            <w:r w:rsidRPr="007C10FE">
              <w:rPr>
                <w:rFonts w:asciiTheme="minorHAnsi" w:hAnsiTheme="minorHAnsi" w:cstheme="minorHAnsi"/>
                <w:noProof/>
              </w:rPr>
              <w:t>(attach written response)</w:t>
            </w:r>
          </w:p>
        </w:tc>
      </w:tr>
      <w:tr w:rsidR="00A564F6" w:rsidRPr="007C10FE" w14:paraId="5CDED42C" w14:textId="77777777" w:rsidTr="000831D9">
        <w:trPr>
          <w:gridAfter w:val="1"/>
          <w:wAfter w:w="15" w:type="dxa"/>
          <w:trHeight w:val="295"/>
        </w:trPr>
        <w:tc>
          <w:tcPr>
            <w:tcW w:w="4830" w:type="dxa"/>
            <w:tcBorders>
              <w:left w:val="single" w:sz="4" w:space="0" w:color="000000"/>
            </w:tcBorders>
          </w:tcPr>
          <w:p w14:paraId="301327E1" w14:textId="77777777" w:rsidR="00A564F6" w:rsidRPr="007C10FE" w:rsidRDefault="00A564F6" w:rsidP="00744737">
            <w:pPr>
              <w:rPr>
                <w:rFonts w:asciiTheme="minorHAnsi" w:hAnsiTheme="minorHAnsi" w:cstheme="minorHAnsi"/>
                <w:noProof/>
              </w:rPr>
            </w:pPr>
            <w:r w:rsidRPr="007C10FE">
              <w:rPr>
                <w:rFonts w:asciiTheme="minorHAnsi" w:hAnsiTheme="minorHAnsi" w:cstheme="minorHAnsi"/>
                <w:noProof/>
              </w:rPr>
              <w:t>Date Received: ______________</w:t>
            </w:r>
          </w:p>
        </w:tc>
        <w:tc>
          <w:tcPr>
            <w:tcW w:w="4830" w:type="dxa"/>
            <w:tcBorders>
              <w:right w:val="single" w:sz="4" w:space="0" w:color="000000"/>
            </w:tcBorders>
          </w:tcPr>
          <w:p w14:paraId="69EDA4F9" w14:textId="77777777" w:rsidR="00A564F6" w:rsidRPr="007C10FE" w:rsidRDefault="00A564F6" w:rsidP="00744737">
            <w:pPr>
              <w:rPr>
                <w:rFonts w:asciiTheme="minorHAnsi" w:hAnsiTheme="minorHAnsi" w:cstheme="minorHAnsi"/>
                <w:noProof/>
              </w:rPr>
            </w:pPr>
            <w:r w:rsidRPr="007C10FE">
              <w:rPr>
                <w:rFonts w:asciiTheme="minorHAnsi" w:hAnsiTheme="minorHAnsi" w:cstheme="minorHAnsi"/>
                <w:noProof/>
              </w:rPr>
              <w:t>Date: _______________________</w:t>
            </w:r>
          </w:p>
        </w:tc>
      </w:tr>
      <w:tr w:rsidR="00A564F6" w:rsidRPr="007C10FE" w14:paraId="56E1CE5E" w14:textId="77777777" w:rsidTr="000831D9">
        <w:trPr>
          <w:gridAfter w:val="1"/>
          <w:wAfter w:w="15" w:type="dxa"/>
          <w:trHeight w:val="295"/>
        </w:trPr>
        <w:tc>
          <w:tcPr>
            <w:tcW w:w="4830" w:type="dxa"/>
            <w:tcBorders>
              <w:left w:val="single" w:sz="4" w:space="0" w:color="000000"/>
              <w:bottom w:val="single" w:sz="4" w:space="0" w:color="auto"/>
            </w:tcBorders>
          </w:tcPr>
          <w:p w14:paraId="6B7E9584" w14:textId="77777777" w:rsidR="00A564F6" w:rsidRPr="007C10FE" w:rsidRDefault="00A564F6" w:rsidP="00744737">
            <w:pPr>
              <w:rPr>
                <w:rFonts w:asciiTheme="minorHAnsi" w:hAnsiTheme="minorHAnsi" w:cstheme="minorHAnsi"/>
                <w:noProof/>
              </w:rPr>
            </w:pPr>
          </w:p>
        </w:tc>
        <w:tc>
          <w:tcPr>
            <w:tcW w:w="4830" w:type="dxa"/>
            <w:tcBorders>
              <w:bottom w:val="single" w:sz="4" w:space="0" w:color="auto"/>
              <w:right w:val="single" w:sz="4" w:space="0" w:color="000000"/>
            </w:tcBorders>
          </w:tcPr>
          <w:p w14:paraId="723ADA9E" w14:textId="77777777" w:rsidR="00A564F6" w:rsidRPr="007C10FE" w:rsidRDefault="00A564F6" w:rsidP="00744737">
            <w:pPr>
              <w:rPr>
                <w:rFonts w:asciiTheme="minorHAnsi" w:hAnsiTheme="minorHAnsi" w:cstheme="minorHAnsi"/>
                <w:noProof/>
              </w:rPr>
            </w:pPr>
            <w:r w:rsidRPr="007C10FE">
              <w:rPr>
                <w:rFonts w:asciiTheme="minorHAnsi" w:hAnsiTheme="minorHAnsi" w:cstheme="minorHAnsi"/>
                <w:noProof/>
              </w:rPr>
              <w:t>Signature: ___________________</w:t>
            </w:r>
          </w:p>
        </w:tc>
      </w:tr>
    </w:tbl>
    <w:p w14:paraId="0BD9173B" w14:textId="77777777" w:rsidR="00A20503" w:rsidRPr="00551CA2" w:rsidRDefault="00A20503" w:rsidP="000831D9">
      <w:pPr>
        <w:rPr>
          <w:rFonts w:asciiTheme="minorHAnsi" w:eastAsia="Calibri" w:hAnsiTheme="minorHAnsi" w:cs="Calibri"/>
          <w:sz w:val="22"/>
          <w:szCs w:val="22"/>
        </w:rPr>
      </w:pPr>
    </w:p>
    <w:sectPr w:rsidR="00A20503" w:rsidRPr="00551CA2">
      <w:headerReference w:type="default" r:id="rId99"/>
      <w:footerReference w:type="default" r:id="rId10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D2BC27" w14:textId="77777777" w:rsidR="006B6E9A" w:rsidRDefault="006B6E9A">
      <w:r>
        <w:separator/>
      </w:r>
    </w:p>
  </w:endnote>
  <w:endnote w:type="continuationSeparator" w:id="0">
    <w:p w14:paraId="29762B92" w14:textId="77777777" w:rsidR="006B6E9A" w:rsidRDefault="006B6E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8C978" w14:textId="0ABEB6D7" w:rsidR="00D94746" w:rsidRDefault="00D94746">
    <w:pPr>
      <w:pStyle w:val="Footer"/>
      <w:tabs>
        <w:tab w:val="clear" w:pos="4680"/>
        <w:tab w:val="clear" w:pos="9360"/>
      </w:tabs>
      <w:jc w:val="center"/>
      <w:rPr>
        <w:caps/>
        <w:noProof/>
        <w:color w:val="4F81BD" w:themeColor="accent1"/>
      </w:rPr>
    </w:pPr>
    <w:r>
      <w:rPr>
        <w:caps/>
        <w:color w:val="4F81BD" w:themeColor="accent1"/>
      </w:rPr>
      <w:fldChar w:fldCharType="begin"/>
    </w:r>
    <w:r>
      <w:rPr>
        <w:caps/>
        <w:color w:val="4F81BD" w:themeColor="accent1"/>
      </w:rPr>
      <w:instrText xml:space="preserve"> PAGE   \* MERGEFORMAT </w:instrText>
    </w:r>
    <w:r>
      <w:rPr>
        <w:caps/>
        <w:color w:val="4F81BD" w:themeColor="accent1"/>
      </w:rPr>
      <w:fldChar w:fldCharType="separate"/>
    </w:r>
    <w:r w:rsidR="007E23DE">
      <w:rPr>
        <w:caps/>
        <w:noProof/>
        <w:color w:val="4F81BD" w:themeColor="accent1"/>
      </w:rPr>
      <w:t>20</w:t>
    </w:r>
    <w:r>
      <w:rPr>
        <w:caps/>
        <w:noProof/>
        <w:color w:val="4F81BD" w:themeColor="accent1"/>
      </w:rPr>
      <w:fldChar w:fldCharType="end"/>
    </w:r>
  </w:p>
  <w:p w14:paraId="3CC90051" w14:textId="77777777" w:rsidR="00D94746" w:rsidRDefault="00D94746">
    <w:pPr>
      <w:ind w:right="360"/>
      <w:rPr>
        <w:rFonts w:ascii="Arial" w:eastAsia="Arial" w:hAnsi="Arial" w:cs="Arial"/>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ED33D0" w14:textId="77777777" w:rsidR="006B6E9A" w:rsidRDefault="006B6E9A">
      <w:r>
        <w:separator/>
      </w:r>
    </w:p>
  </w:footnote>
  <w:footnote w:type="continuationSeparator" w:id="0">
    <w:p w14:paraId="1251965E" w14:textId="77777777" w:rsidR="006B6E9A" w:rsidRDefault="006B6E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9DF62" w14:textId="77777777" w:rsidR="00D94746" w:rsidRDefault="00D94746">
    <w:pPr>
      <w:ind w:left="-360"/>
    </w:pPr>
    <w:r>
      <w:rPr>
        <w:noProof/>
      </w:rPr>
      <w:drawing>
        <wp:inline distT="0" distB="0" distL="0" distR="0" wp14:anchorId="5DB29FE4" wp14:editId="28ACE305">
          <wp:extent cx="1800225" cy="5238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00225" cy="523875"/>
                  </a:xfrm>
                  <a:prstGeom prst="rect">
                    <a:avLst/>
                  </a:prstGeom>
                  <a:noFill/>
                  <a:ln>
                    <a:noFill/>
                  </a:ln>
                </pic:spPr>
              </pic:pic>
            </a:graphicData>
          </a:graphic>
        </wp:inline>
      </w:drawing>
    </w:r>
  </w:p>
  <w:p w14:paraId="42DBB547" w14:textId="77777777" w:rsidR="00D94746" w:rsidRDefault="00D94746">
    <w:pPr>
      <w:rPr>
        <w:rFonts w:ascii="Arial" w:eastAsia="Arial" w:hAnsi="Arial" w:cs="Arial"/>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75584C32">
      <w:start w:val="1"/>
      <w:numFmt w:val="bullet"/>
      <w:lvlText w:val="●"/>
      <w:lvlJc w:val="left"/>
      <w:pPr>
        <w:tabs>
          <w:tab w:val="num" w:pos="1008"/>
        </w:tabs>
        <w:ind w:left="720" w:hanging="360"/>
      </w:pPr>
      <w:rPr>
        <w:rFonts w:ascii="Verdana" w:eastAsia="Verdana" w:hAnsi="Verdana" w:cs="Verdana"/>
        <w:b w:val="0"/>
        <w:bCs w:val="0"/>
        <w:i w:val="0"/>
        <w:iCs w:val="0"/>
        <w:strike w:val="0"/>
        <w:color w:val="000000"/>
        <w:sz w:val="20"/>
        <w:szCs w:val="20"/>
        <w:u w:val="none"/>
      </w:rPr>
    </w:lvl>
    <w:lvl w:ilvl="1" w:tplc="76A8780C">
      <w:start w:val="1"/>
      <w:numFmt w:val="bullet"/>
      <w:lvlText w:val="○"/>
      <w:lvlJc w:val="left"/>
      <w:pPr>
        <w:tabs>
          <w:tab w:val="num" w:pos="1440"/>
        </w:tabs>
        <w:ind w:left="1440" w:hanging="360"/>
      </w:pPr>
      <w:rPr>
        <w:rFonts w:ascii="Courier New" w:eastAsia="Courier New" w:hAnsi="Courier New" w:cs="Courier New"/>
        <w:b w:val="0"/>
        <w:bCs w:val="0"/>
        <w:i w:val="0"/>
        <w:iCs w:val="0"/>
        <w:strike w:val="0"/>
        <w:color w:val="000000"/>
        <w:sz w:val="20"/>
        <w:szCs w:val="20"/>
        <w:u w:val="none"/>
      </w:rPr>
    </w:lvl>
    <w:lvl w:ilvl="2" w:tplc="D10A0B60">
      <w:start w:val="1"/>
      <w:numFmt w:val="bullet"/>
      <w:lvlText w:val="●"/>
      <w:lvlJc w:val="right"/>
      <w:pPr>
        <w:tabs>
          <w:tab w:val="num" w:pos="1656"/>
        </w:tabs>
        <w:ind w:left="1296" w:firstLine="684"/>
      </w:pPr>
      <w:rPr>
        <w:rFonts w:ascii="Verdana" w:eastAsia="Verdana" w:hAnsi="Verdana" w:cs="Verdana"/>
        <w:b w:val="0"/>
        <w:bCs w:val="0"/>
        <w:i w:val="0"/>
        <w:iCs w:val="0"/>
        <w:strike w:val="0"/>
        <w:color w:val="000000"/>
        <w:sz w:val="20"/>
        <w:szCs w:val="20"/>
        <w:u w:val="none"/>
      </w:rPr>
    </w:lvl>
    <w:lvl w:ilvl="3" w:tplc="9E28F9F2">
      <w:start w:val="1"/>
      <w:numFmt w:val="bullet"/>
      <w:lvlText w:val="●"/>
      <w:lvlJc w:val="left"/>
      <w:pPr>
        <w:tabs>
          <w:tab w:val="num" w:pos="2880"/>
        </w:tabs>
        <w:ind w:left="2880" w:hanging="360"/>
      </w:pPr>
      <w:rPr>
        <w:rFonts w:ascii="Verdana" w:eastAsia="Verdana" w:hAnsi="Verdana" w:cs="Verdana"/>
        <w:b w:val="0"/>
        <w:bCs w:val="0"/>
        <w:i w:val="0"/>
        <w:iCs w:val="0"/>
        <w:strike w:val="0"/>
        <w:color w:val="000000"/>
        <w:sz w:val="20"/>
        <w:szCs w:val="20"/>
        <w:u w:val="none"/>
      </w:rPr>
    </w:lvl>
    <w:lvl w:ilvl="4" w:tplc="6854F3D0">
      <w:start w:val="1"/>
      <w:numFmt w:val="bullet"/>
      <w:lvlText w:val="○"/>
      <w:lvlJc w:val="left"/>
      <w:pPr>
        <w:tabs>
          <w:tab w:val="num" w:pos="3600"/>
        </w:tabs>
        <w:ind w:left="3600" w:hanging="360"/>
      </w:pPr>
      <w:rPr>
        <w:rFonts w:ascii="Courier New" w:eastAsia="Courier New" w:hAnsi="Courier New" w:cs="Courier New"/>
        <w:b w:val="0"/>
        <w:bCs w:val="0"/>
        <w:i w:val="0"/>
        <w:iCs w:val="0"/>
        <w:strike w:val="0"/>
        <w:color w:val="000000"/>
        <w:sz w:val="20"/>
        <w:szCs w:val="20"/>
        <w:u w:val="none"/>
      </w:rPr>
    </w:lvl>
    <w:lvl w:ilvl="5" w:tplc="0F8CBAA0">
      <w:start w:val="1"/>
      <w:numFmt w:val="bullet"/>
      <w:lvlText w:val="■"/>
      <w:lvlJc w:val="right"/>
      <w:pPr>
        <w:tabs>
          <w:tab w:val="num" w:pos="4320"/>
        </w:tabs>
        <w:ind w:left="4320" w:hanging="180"/>
      </w:pPr>
      <w:rPr>
        <w:rFonts w:ascii="Verdana" w:eastAsia="Verdana" w:hAnsi="Verdana" w:cs="Verdana"/>
        <w:b w:val="0"/>
        <w:bCs w:val="0"/>
        <w:i w:val="0"/>
        <w:iCs w:val="0"/>
        <w:strike w:val="0"/>
        <w:color w:val="000000"/>
        <w:sz w:val="20"/>
        <w:szCs w:val="20"/>
        <w:u w:val="none"/>
      </w:rPr>
    </w:lvl>
    <w:lvl w:ilvl="6" w:tplc="2976D7A0">
      <w:start w:val="1"/>
      <w:numFmt w:val="bullet"/>
      <w:lvlText w:val="●"/>
      <w:lvlJc w:val="left"/>
      <w:pPr>
        <w:tabs>
          <w:tab w:val="num" w:pos="5040"/>
        </w:tabs>
        <w:ind w:left="5040" w:hanging="360"/>
      </w:pPr>
      <w:rPr>
        <w:rFonts w:ascii="Verdana" w:eastAsia="Verdana" w:hAnsi="Verdana" w:cs="Verdana"/>
        <w:b w:val="0"/>
        <w:bCs w:val="0"/>
        <w:i w:val="0"/>
        <w:iCs w:val="0"/>
        <w:strike w:val="0"/>
        <w:color w:val="000000"/>
        <w:sz w:val="20"/>
        <w:szCs w:val="20"/>
        <w:u w:val="none"/>
      </w:rPr>
    </w:lvl>
    <w:lvl w:ilvl="7" w:tplc="C82603F6">
      <w:start w:val="1"/>
      <w:numFmt w:val="bullet"/>
      <w:lvlText w:val="○"/>
      <w:lvlJc w:val="left"/>
      <w:pPr>
        <w:tabs>
          <w:tab w:val="num" w:pos="5760"/>
        </w:tabs>
        <w:ind w:left="5760" w:hanging="360"/>
      </w:pPr>
      <w:rPr>
        <w:rFonts w:ascii="Courier New" w:eastAsia="Courier New" w:hAnsi="Courier New" w:cs="Courier New"/>
        <w:b w:val="0"/>
        <w:bCs w:val="0"/>
        <w:i w:val="0"/>
        <w:iCs w:val="0"/>
        <w:strike w:val="0"/>
        <w:color w:val="000000"/>
        <w:sz w:val="20"/>
        <w:szCs w:val="20"/>
        <w:u w:val="none"/>
      </w:rPr>
    </w:lvl>
    <w:lvl w:ilvl="8" w:tplc="61161CFA">
      <w:start w:val="1"/>
      <w:numFmt w:val="bullet"/>
      <w:lvlText w:val="■"/>
      <w:lvlJc w:val="right"/>
      <w:pPr>
        <w:tabs>
          <w:tab w:val="num" w:pos="6480"/>
        </w:tabs>
        <w:ind w:left="6480" w:hanging="180"/>
      </w:pPr>
      <w:rPr>
        <w:rFonts w:ascii="Verdana" w:eastAsia="Verdana" w:hAnsi="Verdana" w:cs="Verdana"/>
        <w:b w:val="0"/>
        <w:bCs w:val="0"/>
        <w:i w:val="0"/>
        <w:iCs w:val="0"/>
        <w:strike w:val="0"/>
        <w:color w:val="000000"/>
        <w:sz w:val="20"/>
        <w:szCs w:val="20"/>
        <w:u w:val="none"/>
      </w:rPr>
    </w:lvl>
  </w:abstractNum>
  <w:abstractNum w:abstractNumId="1" w15:restartNumberingAfterBreak="0">
    <w:nsid w:val="00000002"/>
    <w:multiLevelType w:val="hybridMultilevel"/>
    <w:tmpl w:val="00000002"/>
    <w:lvl w:ilvl="0" w:tplc="14FA37EA">
      <w:start w:val="1"/>
      <w:numFmt w:val="bullet"/>
      <w:lvlText w:val="●"/>
      <w:lvlJc w:val="left"/>
      <w:pPr>
        <w:tabs>
          <w:tab w:val="num" w:pos="1440"/>
        </w:tabs>
        <w:ind w:left="1080" w:hanging="720"/>
      </w:pPr>
      <w:rPr>
        <w:rFonts w:ascii="Verdana" w:eastAsia="Verdana" w:hAnsi="Verdana" w:cs="Verdana"/>
        <w:b w:val="0"/>
        <w:bCs w:val="0"/>
        <w:i w:val="0"/>
        <w:iCs w:val="0"/>
        <w:strike w:val="0"/>
        <w:color w:val="000000"/>
        <w:sz w:val="20"/>
        <w:szCs w:val="20"/>
        <w:u w:val="none"/>
      </w:rPr>
    </w:lvl>
    <w:lvl w:ilvl="1" w:tplc="9140A776">
      <w:start w:val="1"/>
      <w:numFmt w:val="bullet"/>
      <w:lvlText w:val="○"/>
      <w:lvlJc w:val="left"/>
      <w:pPr>
        <w:tabs>
          <w:tab w:val="num" w:pos="1440"/>
        </w:tabs>
        <w:ind w:left="1440" w:hanging="360"/>
      </w:pPr>
      <w:rPr>
        <w:rFonts w:ascii="Courier New" w:eastAsia="Courier New" w:hAnsi="Courier New" w:cs="Courier New"/>
        <w:b w:val="0"/>
        <w:bCs w:val="0"/>
        <w:i w:val="0"/>
        <w:iCs w:val="0"/>
        <w:strike w:val="0"/>
        <w:color w:val="000000"/>
        <w:sz w:val="20"/>
        <w:szCs w:val="20"/>
        <w:u w:val="none"/>
      </w:rPr>
    </w:lvl>
    <w:lvl w:ilvl="2" w:tplc="F10CE838">
      <w:start w:val="1"/>
      <w:numFmt w:val="bullet"/>
      <w:lvlText w:val="●"/>
      <w:lvlJc w:val="right"/>
      <w:pPr>
        <w:tabs>
          <w:tab w:val="num" w:pos="666"/>
        </w:tabs>
        <w:ind w:left="306" w:firstLine="684"/>
      </w:pPr>
      <w:rPr>
        <w:rFonts w:ascii="Verdana" w:eastAsia="Verdana" w:hAnsi="Verdana" w:cs="Verdana"/>
        <w:b w:val="0"/>
        <w:bCs w:val="0"/>
        <w:i w:val="0"/>
        <w:iCs w:val="0"/>
        <w:strike w:val="0"/>
        <w:color w:val="000000"/>
        <w:sz w:val="20"/>
        <w:szCs w:val="20"/>
        <w:u w:val="none"/>
      </w:rPr>
    </w:lvl>
    <w:lvl w:ilvl="3" w:tplc="3A8A40E6">
      <w:start w:val="1"/>
      <w:numFmt w:val="bullet"/>
      <w:lvlText w:val="●"/>
      <w:lvlJc w:val="left"/>
      <w:pPr>
        <w:tabs>
          <w:tab w:val="num" w:pos="2880"/>
        </w:tabs>
        <w:ind w:left="2880" w:hanging="360"/>
      </w:pPr>
      <w:rPr>
        <w:rFonts w:ascii="Verdana" w:eastAsia="Verdana" w:hAnsi="Verdana" w:cs="Verdana"/>
        <w:b w:val="0"/>
        <w:bCs w:val="0"/>
        <w:i w:val="0"/>
        <w:iCs w:val="0"/>
        <w:strike w:val="0"/>
        <w:color w:val="000000"/>
        <w:sz w:val="20"/>
        <w:szCs w:val="20"/>
        <w:u w:val="none"/>
      </w:rPr>
    </w:lvl>
    <w:lvl w:ilvl="4" w:tplc="42D65D6A">
      <w:start w:val="1"/>
      <w:numFmt w:val="bullet"/>
      <w:lvlText w:val="○"/>
      <w:lvlJc w:val="left"/>
      <w:pPr>
        <w:tabs>
          <w:tab w:val="num" w:pos="3600"/>
        </w:tabs>
        <w:ind w:left="3600" w:hanging="360"/>
      </w:pPr>
      <w:rPr>
        <w:rFonts w:ascii="Courier New" w:eastAsia="Courier New" w:hAnsi="Courier New" w:cs="Courier New"/>
        <w:b w:val="0"/>
        <w:bCs w:val="0"/>
        <w:i w:val="0"/>
        <w:iCs w:val="0"/>
        <w:strike w:val="0"/>
        <w:color w:val="000000"/>
        <w:sz w:val="20"/>
        <w:szCs w:val="20"/>
        <w:u w:val="none"/>
      </w:rPr>
    </w:lvl>
    <w:lvl w:ilvl="5" w:tplc="35486340">
      <w:start w:val="1"/>
      <w:numFmt w:val="bullet"/>
      <w:lvlText w:val="■"/>
      <w:lvlJc w:val="right"/>
      <w:pPr>
        <w:tabs>
          <w:tab w:val="num" w:pos="4320"/>
        </w:tabs>
        <w:ind w:left="4320" w:hanging="180"/>
      </w:pPr>
      <w:rPr>
        <w:rFonts w:ascii="Verdana" w:eastAsia="Verdana" w:hAnsi="Verdana" w:cs="Verdana"/>
        <w:b w:val="0"/>
        <w:bCs w:val="0"/>
        <w:i w:val="0"/>
        <w:iCs w:val="0"/>
        <w:strike w:val="0"/>
        <w:color w:val="000000"/>
        <w:sz w:val="20"/>
        <w:szCs w:val="20"/>
        <w:u w:val="none"/>
      </w:rPr>
    </w:lvl>
    <w:lvl w:ilvl="6" w:tplc="02BEAE72">
      <w:start w:val="1"/>
      <w:numFmt w:val="bullet"/>
      <w:lvlText w:val="●"/>
      <w:lvlJc w:val="left"/>
      <w:pPr>
        <w:tabs>
          <w:tab w:val="num" w:pos="5040"/>
        </w:tabs>
        <w:ind w:left="5040" w:hanging="360"/>
      </w:pPr>
      <w:rPr>
        <w:rFonts w:ascii="Verdana" w:eastAsia="Verdana" w:hAnsi="Verdana" w:cs="Verdana"/>
        <w:b w:val="0"/>
        <w:bCs w:val="0"/>
        <w:i w:val="0"/>
        <w:iCs w:val="0"/>
        <w:strike w:val="0"/>
        <w:color w:val="000000"/>
        <w:sz w:val="20"/>
        <w:szCs w:val="20"/>
        <w:u w:val="none"/>
      </w:rPr>
    </w:lvl>
    <w:lvl w:ilvl="7" w:tplc="EB5CE2E0">
      <w:start w:val="1"/>
      <w:numFmt w:val="bullet"/>
      <w:lvlText w:val="○"/>
      <w:lvlJc w:val="left"/>
      <w:pPr>
        <w:tabs>
          <w:tab w:val="num" w:pos="5760"/>
        </w:tabs>
        <w:ind w:left="5760" w:hanging="360"/>
      </w:pPr>
      <w:rPr>
        <w:rFonts w:ascii="Courier New" w:eastAsia="Courier New" w:hAnsi="Courier New" w:cs="Courier New"/>
        <w:b w:val="0"/>
        <w:bCs w:val="0"/>
        <w:i w:val="0"/>
        <w:iCs w:val="0"/>
        <w:strike w:val="0"/>
        <w:color w:val="000000"/>
        <w:sz w:val="20"/>
        <w:szCs w:val="20"/>
        <w:u w:val="none"/>
      </w:rPr>
    </w:lvl>
    <w:lvl w:ilvl="8" w:tplc="6950BF60">
      <w:start w:val="1"/>
      <w:numFmt w:val="bullet"/>
      <w:lvlText w:val="■"/>
      <w:lvlJc w:val="right"/>
      <w:pPr>
        <w:tabs>
          <w:tab w:val="num" w:pos="6480"/>
        </w:tabs>
        <w:ind w:left="6480" w:hanging="180"/>
      </w:pPr>
      <w:rPr>
        <w:rFonts w:ascii="Verdana" w:eastAsia="Verdana" w:hAnsi="Verdana" w:cs="Verdana"/>
        <w:b w:val="0"/>
        <w:bCs w:val="0"/>
        <w:i w:val="0"/>
        <w:iCs w:val="0"/>
        <w:strike w:val="0"/>
        <w:color w:val="000000"/>
        <w:sz w:val="20"/>
        <w:szCs w:val="20"/>
        <w:u w:val="none"/>
      </w:rPr>
    </w:lvl>
  </w:abstractNum>
  <w:abstractNum w:abstractNumId="2" w15:restartNumberingAfterBreak="0">
    <w:nsid w:val="00000003"/>
    <w:multiLevelType w:val="hybridMultilevel"/>
    <w:tmpl w:val="00000003"/>
    <w:lvl w:ilvl="0" w:tplc="D734A196">
      <w:start w:val="1"/>
      <w:numFmt w:val="bullet"/>
      <w:lvlText w:val="●"/>
      <w:lvlJc w:val="left"/>
      <w:pPr>
        <w:tabs>
          <w:tab w:val="num" w:pos="1440"/>
        </w:tabs>
        <w:ind w:left="1080" w:hanging="720"/>
      </w:pPr>
      <w:rPr>
        <w:rFonts w:ascii="Verdana" w:eastAsia="Verdana" w:hAnsi="Verdana" w:cs="Verdana"/>
        <w:b w:val="0"/>
        <w:bCs w:val="0"/>
        <w:i w:val="0"/>
        <w:iCs w:val="0"/>
        <w:strike w:val="0"/>
        <w:color w:val="000000"/>
        <w:sz w:val="20"/>
        <w:szCs w:val="20"/>
        <w:u w:val="none"/>
      </w:rPr>
    </w:lvl>
    <w:lvl w:ilvl="1" w:tplc="63809F26">
      <w:start w:val="1"/>
      <w:numFmt w:val="bullet"/>
      <w:lvlText w:val="○"/>
      <w:lvlJc w:val="left"/>
      <w:pPr>
        <w:tabs>
          <w:tab w:val="num" w:pos="1440"/>
        </w:tabs>
        <w:ind w:left="1440" w:hanging="360"/>
      </w:pPr>
      <w:rPr>
        <w:rFonts w:ascii="Courier New" w:eastAsia="Courier New" w:hAnsi="Courier New" w:cs="Courier New"/>
        <w:b w:val="0"/>
        <w:bCs w:val="0"/>
        <w:i w:val="0"/>
        <w:iCs w:val="0"/>
        <w:strike w:val="0"/>
        <w:color w:val="000000"/>
        <w:sz w:val="20"/>
        <w:szCs w:val="20"/>
        <w:u w:val="none"/>
      </w:rPr>
    </w:lvl>
    <w:lvl w:ilvl="2" w:tplc="08EEFBBE">
      <w:start w:val="1"/>
      <w:numFmt w:val="bullet"/>
      <w:lvlText w:val="●"/>
      <w:lvlJc w:val="right"/>
      <w:pPr>
        <w:tabs>
          <w:tab w:val="num" w:pos="576"/>
        </w:tabs>
        <w:ind w:left="216" w:firstLine="684"/>
      </w:pPr>
      <w:rPr>
        <w:rFonts w:ascii="Verdana" w:eastAsia="Verdana" w:hAnsi="Verdana" w:cs="Verdana"/>
        <w:b w:val="0"/>
        <w:bCs w:val="0"/>
        <w:i w:val="0"/>
        <w:iCs w:val="0"/>
        <w:strike w:val="0"/>
        <w:color w:val="000000"/>
        <w:sz w:val="20"/>
        <w:szCs w:val="20"/>
        <w:u w:val="none"/>
      </w:rPr>
    </w:lvl>
    <w:lvl w:ilvl="3" w:tplc="464A1326">
      <w:start w:val="1"/>
      <w:numFmt w:val="bullet"/>
      <w:lvlText w:val="●"/>
      <w:lvlJc w:val="left"/>
      <w:pPr>
        <w:tabs>
          <w:tab w:val="num" w:pos="2880"/>
        </w:tabs>
        <w:ind w:left="2880" w:hanging="360"/>
      </w:pPr>
      <w:rPr>
        <w:rFonts w:ascii="Verdana" w:eastAsia="Verdana" w:hAnsi="Verdana" w:cs="Verdana"/>
        <w:b w:val="0"/>
        <w:bCs w:val="0"/>
        <w:i w:val="0"/>
        <w:iCs w:val="0"/>
        <w:strike w:val="0"/>
        <w:color w:val="000000"/>
        <w:sz w:val="20"/>
        <w:szCs w:val="20"/>
        <w:u w:val="none"/>
      </w:rPr>
    </w:lvl>
    <w:lvl w:ilvl="4" w:tplc="16949338">
      <w:start w:val="1"/>
      <w:numFmt w:val="bullet"/>
      <w:lvlText w:val="○"/>
      <w:lvlJc w:val="left"/>
      <w:pPr>
        <w:tabs>
          <w:tab w:val="num" w:pos="3600"/>
        </w:tabs>
        <w:ind w:left="3600" w:hanging="360"/>
      </w:pPr>
      <w:rPr>
        <w:rFonts w:ascii="Courier New" w:eastAsia="Courier New" w:hAnsi="Courier New" w:cs="Courier New"/>
        <w:b w:val="0"/>
        <w:bCs w:val="0"/>
        <w:i w:val="0"/>
        <w:iCs w:val="0"/>
        <w:strike w:val="0"/>
        <w:color w:val="000000"/>
        <w:sz w:val="20"/>
        <w:szCs w:val="20"/>
        <w:u w:val="none"/>
      </w:rPr>
    </w:lvl>
    <w:lvl w:ilvl="5" w:tplc="68C0E492">
      <w:start w:val="1"/>
      <w:numFmt w:val="bullet"/>
      <w:lvlText w:val="■"/>
      <w:lvlJc w:val="right"/>
      <w:pPr>
        <w:tabs>
          <w:tab w:val="num" w:pos="4320"/>
        </w:tabs>
        <w:ind w:left="4320" w:hanging="180"/>
      </w:pPr>
      <w:rPr>
        <w:rFonts w:ascii="Verdana" w:eastAsia="Verdana" w:hAnsi="Verdana" w:cs="Verdana"/>
        <w:b w:val="0"/>
        <w:bCs w:val="0"/>
        <w:i w:val="0"/>
        <w:iCs w:val="0"/>
        <w:strike w:val="0"/>
        <w:color w:val="000000"/>
        <w:sz w:val="20"/>
        <w:szCs w:val="20"/>
        <w:u w:val="none"/>
      </w:rPr>
    </w:lvl>
    <w:lvl w:ilvl="6" w:tplc="31642AB4">
      <w:start w:val="1"/>
      <w:numFmt w:val="bullet"/>
      <w:lvlText w:val="●"/>
      <w:lvlJc w:val="left"/>
      <w:pPr>
        <w:tabs>
          <w:tab w:val="num" w:pos="5040"/>
        </w:tabs>
        <w:ind w:left="5040" w:hanging="360"/>
      </w:pPr>
      <w:rPr>
        <w:rFonts w:ascii="Verdana" w:eastAsia="Verdana" w:hAnsi="Verdana" w:cs="Verdana"/>
        <w:b w:val="0"/>
        <w:bCs w:val="0"/>
        <w:i w:val="0"/>
        <w:iCs w:val="0"/>
        <w:strike w:val="0"/>
        <w:color w:val="000000"/>
        <w:sz w:val="20"/>
        <w:szCs w:val="20"/>
        <w:u w:val="none"/>
      </w:rPr>
    </w:lvl>
    <w:lvl w:ilvl="7" w:tplc="C6FC3FFE">
      <w:start w:val="1"/>
      <w:numFmt w:val="bullet"/>
      <w:lvlText w:val="○"/>
      <w:lvlJc w:val="left"/>
      <w:pPr>
        <w:tabs>
          <w:tab w:val="num" w:pos="5760"/>
        </w:tabs>
        <w:ind w:left="5760" w:hanging="360"/>
      </w:pPr>
      <w:rPr>
        <w:rFonts w:ascii="Courier New" w:eastAsia="Courier New" w:hAnsi="Courier New" w:cs="Courier New"/>
        <w:b w:val="0"/>
        <w:bCs w:val="0"/>
        <w:i w:val="0"/>
        <w:iCs w:val="0"/>
        <w:strike w:val="0"/>
        <w:color w:val="000000"/>
        <w:sz w:val="20"/>
        <w:szCs w:val="20"/>
        <w:u w:val="none"/>
      </w:rPr>
    </w:lvl>
    <w:lvl w:ilvl="8" w:tplc="4AA6367E">
      <w:start w:val="1"/>
      <w:numFmt w:val="bullet"/>
      <w:lvlText w:val="■"/>
      <w:lvlJc w:val="right"/>
      <w:pPr>
        <w:tabs>
          <w:tab w:val="num" w:pos="6480"/>
        </w:tabs>
        <w:ind w:left="6480" w:hanging="180"/>
      </w:pPr>
      <w:rPr>
        <w:rFonts w:ascii="Verdana" w:eastAsia="Verdana" w:hAnsi="Verdana" w:cs="Verdana"/>
        <w:b w:val="0"/>
        <w:bCs w:val="0"/>
        <w:i w:val="0"/>
        <w:iCs w:val="0"/>
        <w:strike w:val="0"/>
        <w:color w:val="000000"/>
        <w:sz w:val="20"/>
        <w:szCs w:val="20"/>
        <w:u w:val="none"/>
      </w:rPr>
    </w:lvl>
  </w:abstractNum>
  <w:abstractNum w:abstractNumId="3" w15:restartNumberingAfterBreak="0">
    <w:nsid w:val="00000004"/>
    <w:multiLevelType w:val="hybridMultilevel"/>
    <w:tmpl w:val="00000004"/>
    <w:lvl w:ilvl="0" w:tplc="C91A8556">
      <w:start w:val="1"/>
      <w:numFmt w:val="bullet"/>
      <w:lvlText w:val="●"/>
      <w:lvlJc w:val="left"/>
      <w:pPr>
        <w:tabs>
          <w:tab w:val="num" w:pos="1440"/>
        </w:tabs>
        <w:ind w:left="1080" w:hanging="720"/>
      </w:pPr>
      <w:rPr>
        <w:rFonts w:ascii="Verdana" w:eastAsia="Verdana" w:hAnsi="Verdana" w:cs="Verdana"/>
        <w:b w:val="0"/>
        <w:bCs w:val="0"/>
        <w:i w:val="0"/>
        <w:iCs w:val="0"/>
        <w:strike w:val="0"/>
        <w:color w:val="000000"/>
        <w:sz w:val="20"/>
        <w:szCs w:val="20"/>
        <w:u w:val="none"/>
      </w:rPr>
    </w:lvl>
    <w:lvl w:ilvl="1" w:tplc="DD0835C0">
      <w:start w:val="1"/>
      <w:numFmt w:val="bullet"/>
      <w:lvlText w:val="○"/>
      <w:lvlJc w:val="left"/>
      <w:pPr>
        <w:tabs>
          <w:tab w:val="num" w:pos="1440"/>
        </w:tabs>
        <w:ind w:left="1440" w:hanging="360"/>
      </w:pPr>
      <w:rPr>
        <w:rFonts w:ascii="Courier New" w:eastAsia="Courier New" w:hAnsi="Courier New" w:cs="Courier New"/>
        <w:b w:val="0"/>
        <w:bCs w:val="0"/>
        <w:i w:val="0"/>
        <w:iCs w:val="0"/>
        <w:strike w:val="0"/>
        <w:color w:val="000000"/>
        <w:sz w:val="20"/>
        <w:szCs w:val="20"/>
        <w:u w:val="none"/>
      </w:rPr>
    </w:lvl>
    <w:lvl w:ilvl="2" w:tplc="5C884BBA">
      <w:start w:val="1"/>
      <w:numFmt w:val="bullet"/>
      <w:lvlText w:val="●"/>
      <w:lvlJc w:val="right"/>
      <w:pPr>
        <w:tabs>
          <w:tab w:val="num" w:pos="1440"/>
        </w:tabs>
        <w:ind w:left="1080" w:firstLine="900"/>
      </w:pPr>
      <w:rPr>
        <w:rFonts w:ascii="Verdana" w:eastAsia="Verdana" w:hAnsi="Verdana" w:cs="Verdana"/>
        <w:b w:val="0"/>
        <w:bCs w:val="0"/>
        <w:i w:val="0"/>
        <w:iCs w:val="0"/>
        <w:strike w:val="0"/>
        <w:color w:val="000000"/>
        <w:sz w:val="20"/>
        <w:szCs w:val="20"/>
        <w:u w:val="none"/>
      </w:rPr>
    </w:lvl>
    <w:lvl w:ilvl="3" w:tplc="A74EF37E">
      <w:start w:val="1"/>
      <w:numFmt w:val="bullet"/>
      <w:lvlText w:val="●"/>
      <w:lvlJc w:val="left"/>
      <w:pPr>
        <w:tabs>
          <w:tab w:val="num" w:pos="2880"/>
        </w:tabs>
        <w:ind w:left="2880" w:hanging="360"/>
      </w:pPr>
      <w:rPr>
        <w:rFonts w:ascii="Verdana" w:eastAsia="Verdana" w:hAnsi="Verdana" w:cs="Verdana"/>
        <w:b w:val="0"/>
        <w:bCs w:val="0"/>
        <w:i w:val="0"/>
        <w:iCs w:val="0"/>
        <w:strike w:val="0"/>
        <w:color w:val="000000"/>
        <w:sz w:val="20"/>
        <w:szCs w:val="20"/>
        <w:u w:val="none"/>
      </w:rPr>
    </w:lvl>
    <w:lvl w:ilvl="4" w:tplc="C2F47BC2">
      <w:start w:val="1"/>
      <w:numFmt w:val="bullet"/>
      <w:lvlText w:val="○"/>
      <w:lvlJc w:val="left"/>
      <w:pPr>
        <w:tabs>
          <w:tab w:val="num" w:pos="3600"/>
        </w:tabs>
        <w:ind w:left="3600" w:hanging="360"/>
      </w:pPr>
      <w:rPr>
        <w:rFonts w:ascii="Courier New" w:eastAsia="Courier New" w:hAnsi="Courier New" w:cs="Courier New"/>
        <w:b w:val="0"/>
        <w:bCs w:val="0"/>
        <w:i w:val="0"/>
        <w:iCs w:val="0"/>
        <w:strike w:val="0"/>
        <w:color w:val="000000"/>
        <w:sz w:val="20"/>
        <w:szCs w:val="20"/>
        <w:u w:val="none"/>
      </w:rPr>
    </w:lvl>
    <w:lvl w:ilvl="5" w:tplc="33D6225C">
      <w:start w:val="1"/>
      <w:numFmt w:val="bullet"/>
      <w:lvlText w:val="■"/>
      <w:lvlJc w:val="right"/>
      <w:pPr>
        <w:tabs>
          <w:tab w:val="num" w:pos="4320"/>
        </w:tabs>
        <w:ind w:left="4320" w:hanging="180"/>
      </w:pPr>
      <w:rPr>
        <w:rFonts w:ascii="Verdana" w:eastAsia="Verdana" w:hAnsi="Verdana" w:cs="Verdana"/>
        <w:b w:val="0"/>
        <w:bCs w:val="0"/>
        <w:i w:val="0"/>
        <w:iCs w:val="0"/>
        <w:strike w:val="0"/>
        <w:color w:val="000000"/>
        <w:sz w:val="20"/>
        <w:szCs w:val="20"/>
        <w:u w:val="none"/>
      </w:rPr>
    </w:lvl>
    <w:lvl w:ilvl="6" w:tplc="939C573C">
      <w:start w:val="1"/>
      <w:numFmt w:val="bullet"/>
      <w:lvlText w:val="●"/>
      <w:lvlJc w:val="left"/>
      <w:pPr>
        <w:tabs>
          <w:tab w:val="num" w:pos="5040"/>
        </w:tabs>
        <w:ind w:left="5040" w:hanging="360"/>
      </w:pPr>
      <w:rPr>
        <w:rFonts w:ascii="Verdana" w:eastAsia="Verdana" w:hAnsi="Verdana" w:cs="Verdana"/>
        <w:b w:val="0"/>
        <w:bCs w:val="0"/>
        <w:i w:val="0"/>
        <w:iCs w:val="0"/>
        <w:strike w:val="0"/>
        <w:color w:val="000000"/>
        <w:sz w:val="20"/>
        <w:szCs w:val="20"/>
        <w:u w:val="none"/>
      </w:rPr>
    </w:lvl>
    <w:lvl w:ilvl="7" w:tplc="2AF8D588">
      <w:start w:val="1"/>
      <w:numFmt w:val="bullet"/>
      <w:lvlText w:val="○"/>
      <w:lvlJc w:val="left"/>
      <w:pPr>
        <w:tabs>
          <w:tab w:val="num" w:pos="5760"/>
        </w:tabs>
        <w:ind w:left="5760" w:hanging="360"/>
      </w:pPr>
      <w:rPr>
        <w:rFonts w:ascii="Courier New" w:eastAsia="Courier New" w:hAnsi="Courier New" w:cs="Courier New"/>
        <w:b w:val="0"/>
        <w:bCs w:val="0"/>
        <w:i w:val="0"/>
        <w:iCs w:val="0"/>
        <w:strike w:val="0"/>
        <w:color w:val="000000"/>
        <w:sz w:val="20"/>
        <w:szCs w:val="20"/>
        <w:u w:val="none"/>
      </w:rPr>
    </w:lvl>
    <w:lvl w:ilvl="8" w:tplc="7D14071C">
      <w:start w:val="1"/>
      <w:numFmt w:val="bullet"/>
      <w:lvlText w:val="■"/>
      <w:lvlJc w:val="right"/>
      <w:pPr>
        <w:tabs>
          <w:tab w:val="num" w:pos="6480"/>
        </w:tabs>
        <w:ind w:left="6480" w:hanging="180"/>
      </w:pPr>
      <w:rPr>
        <w:rFonts w:ascii="Verdana" w:eastAsia="Verdana" w:hAnsi="Verdana" w:cs="Verdana"/>
        <w:b w:val="0"/>
        <w:bCs w:val="0"/>
        <w:i w:val="0"/>
        <w:iCs w:val="0"/>
        <w:strike w:val="0"/>
        <w:color w:val="000000"/>
        <w:sz w:val="20"/>
        <w:szCs w:val="20"/>
        <w:u w:val="none"/>
      </w:rPr>
    </w:lvl>
  </w:abstractNum>
  <w:abstractNum w:abstractNumId="4" w15:restartNumberingAfterBreak="0">
    <w:nsid w:val="00000005"/>
    <w:multiLevelType w:val="hybridMultilevel"/>
    <w:tmpl w:val="00000005"/>
    <w:lvl w:ilvl="0" w:tplc="575828CA">
      <w:start w:val="1"/>
      <w:numFmt w:val="bullet"/>
      <w:lvlText w:val="●"/>
      <w:lvlJc w:val="left"/>
      <w:pPr>
        <w:tabs>
          <w:tab w:val="num" w:pos="2376"/>
        </w:tabs>
        <w:ind w:left="2016" w:hanging="1656"/>
      </w:pPr>
      <w:rPr>
        <w:rFonts w:ascii="Verdana" w:eastAsia="Verdana" w:hAnsi="Verdana" w:cs="Verdana"/>
        <w:b w:val="0"/>
        <w:bCs w:val="0"/>
        <w:i w:val="0"/>
        <w:iCs w:val="0"/>
        <w:strike w:val="0"/>
        <w:color w:val="000000"/>
        <w:sz w:val="20"/>
        <w:szCs w:val="20"/>
        <w:u w:val="none"/>
      </w:rPr>
    </w:lvl>
    <w:lvl w:ilvl="1" w:tplc="420E8258">
      <w:start w:val="1"/>
      <w:numFmt w:val="bullet"/>
      <w:lvlText w:val="○"/>
      <w:lvlJc w:val="left"/>
      <w:pPr>
        <w:tabs>
          <w:tab w:val="num" w:pos="2160"/>
        </w:tabs>
        <w:ind w:left="2160" w:hanging="1080"/>
      </w:pPr>
      <w:rPr>
        <w:rFonts w:ascii="Courier New" w:eastAsia="Courier New" w:hAnsi="Courier New" w:cs="Courier New"/>
        <w:b w:val="0"/>
        <w:bCs w:val="0"/>
        <w:i w:val="0"/>
        <w:iCs w:val="0"/>
        <w:strike w:val="0"/>
        <w:color w:val="000000"/>
        <w:sz w:val="20"/>
        <w:szCs w:val="20"/>
        <w:u w:val="none"/>
      </w:rPr>
    </w:lvl>
    <w:lvl w:ilvl="2" w:tplc="E95E7DCE">
      <w:start w:val="1"/>
      <w:numFmt w:val="bullet"/>
      <w:lvlText w:val="●"/>
      <w:lvlJc w:val="right"/>
      <w:pPr>
        <w:tabs>
          <w:tab w:val="num" w:pos="1656"/>
        </w:tabs>
        <w:ind w:left="1296" w:firstLine="684"/>
      </w:pPr>
      <w:rPr>
        <w:rFonts w:ascii="Verdana" w:eastAsia="Verdana" w:hAnsi="Verdana" w:cs="Verdana"/>
        <w:b w:val="0"/>
        <w:bCs w:val="0"/>
        <w:i w:val="0"/>
        <w:iCs w:val="0"/>
        <w:strike w:val="0"/>
        <w:color w:val="000000"/>
        <w:sz w:val="20"/>
        <w:szCs w:val="20"/>
        <w:u w:val="none"/>
      </w:rPr>
    </w:lvl>
    <w:lvl w:ilvl="3" w:tplc="CD8E652E">
      <w:start w:val="1"/>
      <w:numFmt w:val="bullet"/>
      <w:lvlText w:val="●"/>
      <w:lvlJc w:val="left"/>
      <w:pPr>
        <w:tabs>
          <w:tab w:val="num" w:pos="3600"/>
        </w:tabs>
        <w:ind w:left="3600" w:hanging="1080"/>
      </w:pPr>
      <w:rPr>
        <w:rFonts w:ascii="Verdana" w:eastAsia="Verdana" w:hAnsi="Verdana" w:cs="Verdana"/>
        <w:b w:val="0"/>
        <w:bCs w:val="0"/>
        <w:i w:val="0"/>
        <w:iCs w:val="0"/>
        <w:strike w:val="0"/>
        <w:color w:val="000000"/>
        <w:sz w:val="20"/>
        <w:szCs w:val="20"/>
        <w:u w:val="none"/>
      </w:rPr>
    </w:lvl>
    <w:lvl w:ilvl="4" w:tplc="1938C238">
      <w:start w:val="1"/>
      <w:numFmt w:val="bullet"/>
      <w:lvlText w:val="○"/>
      <w:lvlJc w:val="left"/>
      <w:pPr>
        <w:tabs>
          <w:tab w:val="num" w:pos="4320"/>
        </w:tabs>
        <w:ind w:left="4320" w:hanging="1080"/>
      </w:pPr>
      <w:rPr>
        <w:rFonts w:ascii="Courier New" w:eastAsia="Courier New" w:hAnsi="Courier New" w:cs="Courier New"/>
        <w:b w:val="0"/>
        <w:bCs w:val="0"/>
        <w:i w:val="0"/>
        <w:iCs w:val="0"/>
        <w:strike w:val="0"/>
        <w:color w:val="000000"/>
        <w:sz w:val="20"/>
        <w:szCs w:val="20"/>
        <w:u w:val="none"/>
      </w:rPr>
    </w:lvl>
    <w:lvl w:ilvl="5" w:tplc="768E9276">
      <w:start w:val="1"/>
      <w:numFmt w:val="bullet"/>
      <w:lvlText w:val="■"/>
      <w:lvlJc w:val="right"/>
      <w:pPr>
        <w:tabs>
          <w:tab w:val="num" w:pos="5040"/>
        </w:tabs>
        <w:ind w:left="5040" w:hanging="900"/>
      </w:pPr>
      <w:rPr>
        <w:rFonts w:ascii="Verdana" w:eastAsia="Verdana" w:hAnsi="Verdana" w:cs="Verdana"/>
        <w:b w:val="0"/>
        <w:bCs w:val="0"/>
        <w:i w:val="0"/>
        <w:iCs w:val="0"/>
        <w:strike w:val="0"/>
        <w:color w:val="000000"/>
        <w:sz w:val="20"/>
        <w:szCs w:val="20"/>
        <w:u w:val="none"/>
      </w:rPr>
    </w:lvl>
    <w:lvl w:ilvl="6" w:tplc="551C94FC">
      <w:start w:val="1"/>
      <w:numFmt w:val="bullet"/>
      <w:lvlText w:val="●"/>
      <w:lvlJc w:val="left"/>
      <w:pPr>
        <w:tabs>
          <w:tab w:val="num" w:pos="5760"/>
        </w:tabs>
        <w:ind w:left="5760" w:hanging="1080"/>
      </w:pPr>
      <w:rPr>
        <w:rFonts w:ascii="Verdana" w:eastAsia="Verdana" w:hAnsi="Verdana" w:cs="Verdana"/>
        <w:b w:val="0"/>
        <w:bCs w:val="0"/>
        <w:i w:val="0"/>
        <w:iCs w:val="0"/>
        <w:strike w:val="0"/>
        <w:color w:val="000000"/>
        <w:sz w:val="20"/>
        <w:szCs w:val="20"/>
        <w:u w:val="none"/>
      </w:rPr>
    </w:lvl>
    <w:lvl w:ilvl="7" w:tplc="0A20D558">
      <w:start w:val="1"/>
      <w:numFmt w:val="bullet"/>
      <w:lvlText w:val="○"/>
      <w:lvlJc w:val="left"/>
      <w:pPr>
        <w:tabs>
          <w:tab w:val="num" w:pos="6480"/>
        </w:tabs>
        <w:ind w:left="6480" w:hanging="1080"/>
      </w:pPr>
      <w:rPr>
        <w:rFonts w:ascii="Courier New" w:eastAsia="Courier New" w:hAnsi="Courier New" w:cs="Courier New"/>
        <w:b w:val="0"/>
        <w:bCs w:val="0"/>
        <w:i w:val="0"/>
        <w:iCs w:val="0"/>
        <w:strike w:val="0"/>
        <w:color w:val="000000"/>
        <w:sz w:val="20"/>
        <w:szCs w:val="20"/>
        <w:u w:val="none"/>
      </w:rPr>
    </w:lvl>
    <w:lvl w:ilvl="8" w:tplc="2550E32E">
      <w:start w:val="1"/>
      <w:numFmt w:val="bullet"/>
      <w:lvlText w:val="■"/>
      <w:lvlJc w:val="right"/>
      <w:pPr>
        <w:tabs>
          <w:tab w:val="num" w:pos="7200"/>
        </w:tabs>
        <w:ind w:left="7200" w:hanging="900"/>
      </w:pPr>
      <w:rPr>
        <w:rFonts w:ascii="Verdana" w:eastAsia="Verdana" w:hAnsi="Verdana" w:cs="Verdana"/>
        <w:b w:val="0"/>
        <w:bCs w:val="0"/>
        <w:i w:val="0"/>
        <w:iCs w:val="0"/>
        <w:strike w:val="0"/>
        <w:color w:val="000000"/>
        <w:sz w:val="20"/>
        <w:szCs w:val="20"/>
        <w:u w:val="none"/>
      </w:rPr>
    </w:lvl>
  </w:abstractNum>
  <w:abstractNum w:abstractNumId="5" w15:restartNumberingAfterBreak="0">
    <w:nsid w:val="03A633B7"/>
    <w:multiLevelType w:val="hybridMultilevel"/>
    <w:tmpl w:val="96825D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07E468D5"/>
    <w:multiLevelType w:val="hybridMultilevel"/>
    <w:tmpl w:val="FE6E73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C98601B"/>
    <w:multiLevelType w:val="hybridMultilevel"/>
    <w:tmpl w:val="00422A4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2741F14"/>
    <w:multiLevelType w:val="hybridMultilevel"/>
    <w:tmpl w:val="338E40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2B97C12"/>
    <w:multiLevelType w:val="hybridMultilevel"/>
    <w:tmpl w:val="311C6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7437660"/>
    <w:multiLevelType w:val="hybridMultilevel"/>
    <w:tmpl w:val="390873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DA439C9"/>
    <w:multiLevelType w:val="hybridMultilevel"/>
    <w:tmpl w:val="01EAD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FDF3517"/>
    <w:multiLevelType w:val="hybridMultilevel"/>
    <w:tmpl w:val="2F3C95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825220D"/>
    <w:multiLevelType w:val="hybridMultilevel"/>
    <w:tmpl w:val="5E0EC59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83F117E"/>
    <w:multiLevelType w:val="hybridMultilevel"/>
    <w:tmpl w:val="831AFE54"/>
    <w:lvl w:ilvl="0" w:tplc="04090001">
      <w:start w:val="1"/>
      <w:numFmt w:val="bullet"/>
      <w:lvlText w:val=""/>
      <w:lvlJc w:val="left"/>
      <w:pPr>
        <w:ind w:left="3204" w:hanging="360"/>
      </w:pPr>
      <w:rPr>
        <w:rFonts w:ascii="Symbol" w:hAnsi="Symbol" w:hint="default"/>
      </w:rPr>
    </w:lvl>
    <w:lvl w:ilvl="1" w:tplc="04090003" w:tentative="1">
      <w:start w:val="1"/>
      <w:numFmt w:val="bullet"/>
      <w:lvlText w:val="o"/>
      <w:lvlJc w:val="left"/>
      <w:pPr>
        <w:ind w:left="3924" w:hanging="360"/>
      </w:pPr>
      <w:rPr>
        <w:rFonts w:ascii="Courier New" w:hAnsi="Courier New" w:cs="Courier New" w:hint="default"/>
      </w:rPr>
    </w:lvl>
    <w:lvl w:ilvl="2" w:tplc="04090005" w:tentative="1">
      <w:start w:val="1"/>
      <w:numFmt w:val="bullet"/>
      <w:lvlText w:val=""/>
      <w:lvlJc w:val="left"/>
      <w:pPr>
        <w:ind w:left="4644" w:hanging="360"/>
      </w:pPr>
      <w:rPr>
        <w:rFonts w:ascii="Wingdings" w:hAnsi="Wingdings" w:hint="default"/>
      </w:rPr>
    </w:lvl>
    <w:lvl w:ilvl="3" w:tplc="04090001" w:tentative="1">
      <w:start w:val="1"/>
      <w:numFmt w:val="bullet"/>
      <w:lvlText w:val=""/>
      <w:lvlJc w:val="left"/>
      <w:pPr>
        <w:ind w:left="5364" w:hanging="360"/>
      </w:pPr>
      <w:rPr>
        <w:rFonts w:ascii="Symbol" w:hAnsi="Symbol" w:hint="default"/>
      </w:rPr>
    </w:lvl>
    <w:lvl w:ilvl="4" w:tplc="04090003" w:tentative="1">
      <w:start w:val="1"/>
      <w:numFmt w:val="bullet"/>
      <w:lvlText w:val="o"/>
      <w:lvlJc w:val="left"/>
      <w:pPr>
        <w:ind w:left="6084" w:hanging="360"/>
      </w:pPr>
      <w:rPr>
        <w:rFonts w:ascii="Courier New" w:hAnsi="Courier New" w:cs="Courier New" w:hint="default"/>
      </w:rPr>
    </w:lvl>
    <w:lvl w:ilvl="5" w:tplc="04090005" w:tentative="1">
      <w:start w:val="1"/>
      <w:numFmt w:val="bullet"/>
      <w:lvlText w:val=""/>
      <w:lvlJc w:val="left"/>
      <w:pPr>
        <w:ind w:left="6804" w:hanging="360"/>
      </w:pPr>
      <w:rPr>
        <w:rFonts w:ascii="Wingdings" w:hAnsi="Wingdings" w:hint="default"/>
      </w:rPr>
    </w:lvl>
    <w:lvl w:ilvl="6" w:tplc="04090001" w:tentative="1">
      <w:start w:val="1"/>
      <w:numFmt w:val="bullet"/>
      <w:lvlText w:val=""/>
      <w:lvlJc w:val="left"/>
      <w:pPr>
        <w:ind w:left="7524" w:hanging="360"/>
      </w:pPr>
      <w:rPr>
        <w:rFonts w:ascii="Symbol" w:hAnsi="Symbol" w:hint="default"/>
      </w:rPr>
    </w:lvl>
    <w:lvl w:ilvl="7" w:tplc="04090003" w:tentative="1">
      <w:start w:val="1"/>
      <w:numFmt w:val="bullet"/>
      <w:lvlText w:val="o"/>
      <w:lvlJc w:val="left"/>
      <w:pPr>
        <w:ind w:left="8244" w:hanging="360"/>
      </w:pPr>
      <w:rPr>
        <w:rFonts w:ascii="Courier New" w:hAnsi="Courier New" w:cs="Courier New" w:hint="default"/>
      </w:rPr>
    </w:lvl>
    <w:lvl w:ilvl="8" w:tplc="04090005" w:tentative="1">
      <w:start w:val="1"/>
      <w:numFmt w:val="bullet"/>
      <w:lvlText w:val=""/>
      <w:lvlJc w:val="left"/>
      <w:pPr>
        <w:ind w:left="8964" w:hanging="360"/>
      </w:pPr>
      <w:rPr>
        <w:rFonts w:ascii="Wingdings" w:hAnsi="Wingdings" w:hint="default"/>
      </w:rPr>
    </w:lvl>
  </w:abstractNum>
  <w:abstractNum w:abstractNumId="15" w15:restartNumberingAfterBreak="0">
    <w:nsid w:val="3B015D0B"/>
    <w:multiLevelType w:val="hybridMultilevel"/>
    <w:tmpl w:val="5F50E9E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3F20651D"/>
    <w:multiLevelType w:val="hybridMultilevel"/>
    <w:tmpl w:val="BC4079D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497B38B3"/>
    <w:multiLevelType w:val="hybridMultilevel"/>
    <w:tmpl w:val="AE44D4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BD9003B"/>
    <w:multiLevelType w:val="hybridMultilevel"/>
    <w:tmpl w:val="1BEEC6E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54823DDC"/>
    <w:multiLevelType w:val="hybridMultilevel"/>
    <w:tmpl w:val="BA6AE6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5A0954EF"/>
    <w:multiLevelType w:val="hybridMultilevel"/>
    <w:tmpl w:val="46D025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CCD70E8"/>
    <w:multiLevelType w:val="hybridMultilevel"/>
    <w:tmpl w:val="65C817C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5E4D7AB2"/>
    <w:multiLevelType w:val="hybridMultilevel"/>
    <w:tmpl w:val="BD7607A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58E54EB"/>
    <w:multiLevelType w:val="hybridMultilevel"/>
    <w:tmpl w:val="1BEEBB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5E42029"/>
    <w:multiLevelType w:val="hybridMultilevel"/>
    <w:tmpl w:val="0C568E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AF34414"/>
    <w:multiLevelType w:val="hybridMultilevel"/>
    <w:tmpl w:val="D81C644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6F3B6885"/>
    <w:multiLevelType w:val="hybridMultilevel"/>
    <w:tmpl w:val="EB2C8700"/>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711D3BB6"/>
    <w:multiLevelType w:val="hybridMultilevel"/>
    <w:tmpl w:val="309074E6"/>
    <w:lvl w:ilvl="0" w:tplc="0DE42438">
      <w:start w:val="1"/>
      <w:numFmt w:val="decimal"/>
      <w:lvlText w:val="%1.)"/>
      <w:lvlJc w:val="left"/>
      <w:pPr>
        <w:ind w:left="405" w:hanging="4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26B3E25"/>
    <w:multiLevelType w:val="hybridMultilevel"/>
    <w:tmpl w:val="C0AE7C10"/>
    <w:lvl w:ilvl="0" w:tplc="EC90112E">
      <w:start w:val="1"/>
      <w:numFmt w:val="decimal"/>
      <w:lvlText w:val="%1)"/>
      <w:lvlJc w:val="left"/>
      <w:pPr>
        <w:ind w:left="720" w:hanging="360"/>
      </w:pPr>
      <w:rPr>
        <w:rFonts w:hint="default"/>
        <w:sz w:val="24"/>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7A55894"/>
    <w:multiLevelType w:val="hybridMultilevel"/>
    <w:tmpl w:val="ED1A9E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7BD26806"/>
    <w:multiLevelType w:val="hybridMultilevel"/>
    <w:tmpl w:val="5F70A8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D156C17"/>
    <w:multiLevelType w:val="hybridMultilevel"/>
    <w:tmpl w:val="B3A4442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13"/>
  </w:num>
  <w:num w:numId="7">
    <w:abstractNumId w:val="25"/>
  </w:num>
  <w:num w:numId="8">
    <w:abstractNumId w:val="22"/>
  </w:num>
  <w:num w:numId="9">
    <w:abstractNumId w:val="7"/>
  </w:num>
  <w:num w:numId="10">
    <w:abstractNumId w:val="28"/>
  </w:num>
  <w:num w:numId="11">
    <w:abstractNumId w:val="10"/>
  </w:num>
  <w:num w:numId="12">
    <w:abstractNumId w:val="27"/>
  </w:num>
  <w:num w:numId="13">
    <w:abstractNumId w:val="23"/>
  </w:num>
  <w:num w:numId="14">
    <w:abstractNumId w:val="21"/>
  </w:num>
  <w:num w:numId="15">
    <w:abstractNumId w:val="19"/>
  </w:num>
  <w:num w:numId="16">
    <w:abstractNumId w:val="14"/>
  </w:num>
  <w:num w:numId="17">
    <w:abstractNumId w:val="16"/>
  </w:num>
  <w:num w:numId="18">
    <w:abstractNumId w:val="31"/>
  </w:num>
  <w:num w:numId="19">
    <w:abstractNumId w:val="17"/>
  </w:num>
  <w:num w:numId="20">
    <w:abstractNumId w:val="24"/>
  </w:num>
  <w:num w:numId="21">
    <w:abstractNumId w:val="5"/>
  </w:num>
  <w:num w:numId="22">
    <w:abstractNumId w:val="6"/>
  </w:num>
  <w:num w:numId="23">
    <w:abstractNumId w:val="15"/>
  </w:num>
  <w:num w:numId="24">
    <w:abstractNumId w:val="8"/>
  </w:num>
  <w:num w:numId="25">
    <w:abstractNumId w:val="12"/>
  </w:num>
  <w:num w:numId="26">
    <w:abstractNumId w:val="9"/>
  </w:num>
  <w:num w:numId="27">
    <w:abstractNumId w:val="30"/>
  </w:num>
  <w:num w:numId="28">
    <w:abstractNumId w:val="18"/>
  </w:num>
  <w:num w:numId="29">
    <w:abstractNumId w:val="11"/>
  </w:num>
  <w:num w:numId="30">
    <w:abstractNumId w:val="20"/>
  </w:num>
  <w:num w:numId="31">
    <w:abstractNumId w:val="29"/>
  </w:num>
  <w:num w:numId="32">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7B3E"/>
    <w:rsid w:val="00000EA8"/>
    <w:rsid w:val="000038D2"/>
    <w:rsid w:val="00016EBA"/>
    <w:rsid w:val="00023B48"/>
    <w:rsid w:val="00044A74"/>
    <w:rsid w:val="000831D9"/>
    <w:rsid w:val="000B4B36"/>
    <w:rsid w:val="000C2D92"/>
    <w:rsid w:val="000C718F"/>
    <w:rsid w:val="000F4C31"/>
    <w:rsid w:val="000F506A"/>
    <w:rsid w:val="00100D55"/>
    <w:rsid w:val="00103DBD"/>
    <w:rsid w:val="001939B2"/>
    <w:rsid w:val="00194955"/>
    <w:rsid w:val="001A1427"/>
    <w:rsid w:val="001C0F90"/>
    <w:rsid w:val="001D5C3D"/>
    <w:rsid w:val="001F133D"/>
    <w:rsid w:val="00215C54"/>
    <w:rsid w:val="00241DC5"/>
    <w:rsid w:val="00281687"/>
    <w:rsid w:val="00285E20"/>
    <w:rsid w:val="002904B9"/>
    <w:rsid w:val="002976C4"/>
    <w:rsid w:val="002B3EA2"/>
    <w:rsid w:val="002E501A"/>
    <w:rsid w:val="002F4E64"/>
    <w:rsid w:val="00307048"/>
    <w:rsid w:val="00322104"/>
    <w:rsid w:val="003B2B05"/>
    <w:rsid w:val="003B57CD"/>
    <w:rsid w:val="003D5F24"/>
    <w:rsid w:val="003F08B3"/>
    <w:rsid w:val="003F14A2"/>
    <w:rsid w:val="003F25A7"/>
    <w:rsid w:val="00401C5B"/>
    <w:rsid w:val="004117E0"/>
    <w:rsid w:val="004260B5"/>
    <w:rsid w:val="00450EB5"/>
    <w:rsid w:val="0047490A"/>
    <w:rsid w:val="0049637C"/>
    <w:rsid w:val="004A15DD"/>
    <w:rsid w:val="004C6090"/>
    <w:rsid w:val="004E265D"/>
    <w:rsid w:val="00517959"/>
    <w:rsid w:val="00551CA2"/>
    <w:rsid w:val="005528BB"/>
    <w:rsid w:val="005A2AD0"/>
    <w:rsid w:val="005B0E1C"/>
    <w:rsid w:val="005C31A7"/>
    <w:rsid w:val="005C3A1F"/>
    <w:rsid w:val="005D1B9C"/>
    <w:rsid w:val="005E2903"/>
    <w:rsid w:val="005E6D0A"/>
    <w:rsid w:val="005F248F"/>
    <w:rsid w:val="005F62B5"/>
    <w:rsid w:val="006044C5"/>
    <w:rsid w:val="00622D3E"/>
    <w:rsid w:val="00627A1E"/>
    <w:rsid w:val="0065493F"/>
    <w:rsid w:val="00660322"/>
    <w:rsid w:val="006A2E21"/>
    <w:rsid w:val="006B6E9A"/>
    <w:rsid w:val="006C4487"/>
    <w:rsid w:val="007047A4"/>
    <w:rsid w:val="007053CD"/>
    <w:rsid w:val="00706015"/>
    <w:rsid w:val="00706982"/>
    <w:rsid w:val="00712147"/>
    <w:rsid w:val="0073056A"/>
    <w:rsid w:val="00733D98"/>
    <w:rsid w:val="007350C8"/>
    <w:rsid w:val="00744737"/>
    <w:rsid w:val="0075196D"/>
    <w:rsid w:val="00751B33"/>
    <w:rsid w:val="007702D2"/>
    <w:rsid w:val="00770FE5"/>
    <w:rsid w:val="00783EFA"/>
    <w:rsid w:val="007848A8"/>
    <w:rsid w:val="0079128B"/>
    <w:rsid w:val="00791B05"/>
    <w:rsid w:val="00792464"/>
    <w:rsid w:val="00797A0A"/>
    <w:rsid w:val="007C10FE"/>
    <w:rsid w:val="007D1EE5"/>
    <w:rsid w:val="007E23DE"/>
    <w:rsid w:val="007E75CE"/>
    <w:rsid w:val="007F7E02"/>
    <w:rsid w:val="00846CCD"/>
    <w:rsid w:val="0087680F"/>
    <w:rsid w:val="008C4D54"/>
    <w:rsid w:val="008E1DC6"/>
    <w:rsid w:val="008F7A3F"/>
    <w:rsid w:val="00915AAC"/>
    <w:rsid w:val="00931BE1"/>
    <w:rsid w:val="009356A0"/>
    <w:rsid w:val="00945E06"/>
    <w:rsid w:val="00962369"/>
    <w:rsid w:val="00980738"/>
    <w:rsid w:val="00987D57"/>
    <w:rsid w:val="00990BA4"/>
    <w:rsid w:val="009D25F6"/>
    <w:rsid w:val="00A006E8"/>
    <w:rsid w:val="00A13EE7"/>
    <w:rsid w:val="00A20503"/>
    <w:rsid w:val="00A564F6"/>
    <w:rsid w:val="00A641FB"/>
    <w:rsid w:val="00A77B3E"/>
    <w:rsid w:val="00A80FB2"/>
    <w:rsid w:val="00AC7302"/>
    <w:rsid w:val="00AC7B9D"/>
    <w:rsid w:val="00AD7148"/>
    <w:rsid w:val="00AD75A9"/>
    <w:rsid w:val="00AF5316"/>
    <w:rsid w:val="00B02DE9"/>
    <w:rsid w:val="00B04B68"/>
    <w:rsid w:val="00B0610B"/>
    <w:rsid w:val="00B0651B"/>
    <w:rsid w:val="00B56C6D"/>
    <w:rsid w:val="00B649F1"/>
    <w:rsid w:val="00B82465"/>
    <w:rsid w:val="00B8432F"/>
    <w:rsid w:val="00BC5FA8"/>
    <w:rsid w:val="00BC623F"/>
    <w:rsid w:val="00BC7446"/>
    <w:rsid w:val="00BD2892"/>
    <w:rsid w:val="00BD2CF2"/>
    <w:rsid w:val="00BD3DFC"/>
    <w:rsid w:val="00C00D9B"/>
    <w:rsid w:val="00C03D0F"/>
    <w:rsid w:val="00C2157F"/>
    <w:rsid w:val="00C25CE4"/>
    <w:rsid w:val="00C26576"/>
    <w:rsid w:val="00C523F7"/>
    <w:rsid w:val="00C565D9"/>
    <w:rsid w:val="00C65624"/>
    <w:rsid w:val="00C832DE"/>
    <w:rsid w:val="00CA25F1"/>
    <w:rsid w:val="00CE529B"/>
    <w:rsid w:val="00CE7DD4"/>
    <w:rsid w:val="00D2251A"/>
    <w:rsid w:val="00D25DD7"/>
    <w:rsid w:val="00D41EA1"/>
    <w:rsid w:val="00D55CC7"/>
    <w:rsid w:val="00D66A3C"/>
    <w:rsid w:val="00D84A1A"/>
    <w:rsid w:val="00D84DD2"/>
    <w:rsid w:val="00D94746"/>
    <w:rsid w:val="00DA0FDB"/>
    <w:rsid w:val="00DB4D2E"/>
    <w:rsid w:val="00DB7347"/>
    <w:rsid w:val="00DE7907"/>
    <w:rsid w:val="00DF523A"/>
    <w:rsid w:val="00E17F85"/>
    <w:rsid w:val="00E310A4"/>
    <w:rsid w:val="00E54561"/>
    <w:rsid w:val="00E54DAE"/>
    <w:rsid w:val="00E72AFB"/>
    <w:rsid w:val="00E809F0"/>
    <w:rsid w:val="00E864EC"/>
    <w:rsid w:val="00EA193D"/>
    <w:rsid w:val="00EB48D5"/>
    <w:rsid w:val="00EB6FA8"/>
    <w:rsid w:val="00EC2C5C"/>
    <w:rsid w:val="00EC7AA0"/>
    <w:rsid w:val="00ED5DFC"/>
    <w:rsid w:val="00ED64D3"/>
    <w:rsid w:val="00EE5506"/>
    <w:rsid w:val="00EF61B0"/>
    <w:rsid w:val="00F3201E"/>
    <w:rsid w:val="00F9035A"/>
    <w:rsid w:val="00FB1F1B"/>
    <w:rsid w:val="00FC7B13"/>
    <w:rsid w:val="00FF07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EE08B3A"/>
  <w15:docId w15:val="{0B7BC267-7F8A-42A9-8C3D-28EE319C45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color w:val="000000"/>
      <w:sz w:val="24"/>
      <w:szCs w:val="24"/>
    </w:rPr>
  </w:style>
  <w:style w:type="paragraph" w:styleId="Heading1">
    <w:name w:val="heading 1"/>
    <w:basedOn w:val="Normal"/>
    <w:next w:val="Normal"/>
    <w:qFormat/>
    <w:rsid w:val="00EF7B96"/>
    <w:pPr>
      <w:spacing w:before="240" w:after="60"/>
      <w:outlineLvl w:val="0"/>
    </w:pPr>
    <w:rPr>
      <w:rFonts w:ascii="Arial" w:eastAsia="Arial" w:hAnsi="Arial" w:cs="Arial"/>
      <w:b/>
      <w:bCs/>
      <w:sz w:val="32"/>
      <w:szCs w:val="32"/>
    </w:rPr>
  </w:style>
  <w:style w:type="paragraph" w:styleId="Heading2">
    <w:name w:val="heading 2"/>
    <w:basedOn w:val="Normal"/>
    <w:next w:val="Normal"/>
    <w:qFormat/>
    <w:rsid w:val="00EF7B96"/>
    <w:pPr>
      <w:spacing w:before="240" w:after="60"/>
      <w:outlineLvl w:val="1"/>
    </w:pPr>
    <w:rPr>
      <w:rFonts w:ascii="Arial" w:eastAsia="Arial" w:hAnsi="Arial" w:cs="Arial"/>
      <w:b/>
      <w:bCs/>
      <w:i/>
      <w:iCs/>
      <w:sz w:val="28"/>
      <w:szCs w:val="28"/>
    </w:rPr>
  </w:style>
  <w:style w:type="paragraph" w:styleId="Heading3">
    <w:name w:val="heading 3"/>
    <w:basedOn w:val="Normal"/>
    <w:next w:val="Normal"/>
    <w:qFormat/>
    <w:rsid w:val="00EF7B96"/>
    <w:pPr>
      <w:spacing w:before="240" w:after="60"/>
      <w:outlineLvl w:val="2"/>
    </w:pPr>
    <w:rPr>
      <w:rFonts w:ascii="Arial" w:eastAsia="Arial" w:hAnsi="Arial" w:cs="Arial"/>
      <w:b/>
      <w:bCs/>
      <w:sz w:val="26"/>
      <w:szCs w:val="26"/>
    </w:rPr>
  </w:style>
  <w:style w:type="paragraph" w:styleId="Heading4">
    <w:name w:val="heading 4"/>
    <w:basedOn w:val="Normal"/>
    <w:next w:val="Normal"/>
    <w:qFormat/>
    <w:rsid w:val="00EF7B96"/>
    <w:pPr>
      <w:spacing w:before="240" w:after="60"/>
      <w:outlineLvl w:val="3"/>
    </w:pPr>
    <w:rPr>
      <w:b/>
      <w:bCs/>
      <w:sz w:val="28"/>
      <w:szCs w:val="28"/>
    </w:rPr>
  </w:style>
  <w:style w:type="paragraph" w:styleId="Heading5">
    <w:name w:val="heading 5"/>
    <w:basedOn w:val="Normal"/>
    <w:next w:val="Normal"/>
    <w:qFormat/>
    <w:rsid w:val="00EF7B96"/>
    <w:pPr>
      <w:spacing w:before="240" w:after="60"/>
      <w:outlineLvl w:val="4"/>
    </w:pPr>
    <w:rPr>
      <w:b/>
      <w:bCs/>
      <w:i/>
      <w:iCs/>
      <w:sz w:val="26"/>
      <w:szCs w:val="26"/>
    </w:rPr>
  </w:style>
  <w:style w:type="paragraph" w:styleId="Heading6">
    <w:name w:val="heading 6"/>
    <w:basedOn w:val="Normal"/>
    <w:next w:val="Normal"/>
    <w:qFormat/>
    <w:rsid w:val="00EF7B96"/>
    <w:p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EF7B96"/>
    <w:pPr>
      <w:spacing w:before="480" w:after="120"/>
    </w:pPr>
    <w:rPr>
      <w:b/>
      <w:bCs/>
      <w:sz w:val="72"/>
      <w:szCs w:val="72"/>
    </w:rPr>
  </w:style>
  <w:style w:type="paragraph" w:styleId="Subtitle">
    <w:name w:val="Subtitle"/>
    <w:basedOn w:val="Normal"/>
    <w:qFormat/>
    <w:rsid w:val="00EF7B96"/>
    <w:pPr>
      <w:spacing w:before="360" w:after="80"/>
    </w:pPr>
    <w:rPr>
      <w:rFonts w:ascii="Georgia" w:eastAsia="Georgia" w:hAnsi="Georgia" w:cs="Georgia"/>
      <w:i/>
      <w:iCs/>
      <w:color w:val="666666"/>
      <w:sz w:val="48"/>
      <w:szCs w:val="48"/>
    </w:rPr>
  </w:style>
  <w:style w:type="paragraph" w:styleId="ListParagraph">
    <w:name w:val="List Paragraph"/>
    <w:basedOn w:val="Normal"/>
    <w:uiPriority w:val="34"/>
    <w:qFormat/>
    <w:rsid w:val="00BD2892"/>
    <w:pPr>
      <w:ind w:left="720"/>
      <w:contextualSpacing/>
    </w:pPr>
    <w:rPr>
      <w:color w:val="auto"/>
    </w:rPr>
  </w:style>
  <w:style w:type="character" w:styleId="Hyperlink">
    <w:name w:val="Hyperlink"/>
    <w:uiPriority w:val="99"/>
    <w:unhideWhenUsed/>
    <w:rsid w:val="00BD2892"/>
    <w:rPr>
      <w:color w:val="0000FF"/>
      <w:u w:val="single"/>
    </w:rPr>
  </w:style>
  <w:style w:type="paragraph" w:styleId="NormalWeb">
    <w:name w:val="Normal (Web)"/>
    <w:basedOn w:val="Normal"/>
    <w:link w:val="NormalWebChar"/>
    <w:rsid w:val="00EB48D5"/>
    <w:pPr>
      <w:spacing w:before="100" w:beforeAutospacing="1" w:after="100" w:afterAutospacing="1"/>
    </w:pPr>
    <w:rPr>
      <w:color w:val="003366"/>
    </w:rPr>
  </w:style>
  <w:style w:type="character" w:customStyle="1" w:styleId="NormalWebChar">
    <w:name w:val="Normal (Web) Char"/>
    <w:link w:val="NormalWeb"/>
    <w:rsid w:val="00EB48D5"/>
    <w:rPr>
      <w:color w:val="003366"/>
      <w:sz w:val="24"/>
      <w:szCs w:val="24"/>
    </w:rPr>
  </w:style>
  <w:style w:type="paragraph" w:customStyle="1" w:styleId="Level1">
    <w:name w:val="Level 1"/>
    <w:basedOn w:val="Normal"/>
    <w:rsid w:val="001F133D"/>
    <w:pPr>
      <w:widowControl w:val="0"/>
    </w:pPr>
    <w:rPr>
      <w:color w:val="auto"/>
      <w:szCs w:val="20"/>
    </w:rPr>
  </w:style>
  <w:style w:type="paragraph" w:styleId="BalloonText">
    <w:name w:val="Balloon Text"/>
    <w:basedOn w:val="Normal"/>
    <w:link w:val="BalloonTextChar"/>
    <w:rsid w:val="00751B33"/>
    <w:rPr>
      <w:rFonts w:ascii="Tahoma" w:hAnsi="Tahoma" w:cs="Tahoma"/>
      <w:sz w:val="16"/>
      <w:szCs w:val="16"/>
    </w:rPr>
  </w:style>
  <w:style w:type="character" w:customStyle="1" w:styleId="BalloonTextChar">
    <w:name w:val="Balloon Text Char"/>
    <w:basedOn w:val="DefaultParagraphFont"/>
    <w:link w:val="BalloonText"/>
    <w:rsid w:val="00751B33"/>
    <w:rPr>
      <w:rFonts w:ascii="Tahoma" w:hAnsi="Tahoma" w:cs="Tahoma"/>
      <w:color w:val="000000"/>
      <w:sz w:val="16"/>
      <w:szCs w:val="16"/>
    </w:rPr>
  </w:style>
  <w:style w:type="paragraph" w:styleId="Header">
    <w:name w:val="header"/>
    <w:basedOn w:val="Normal"/>
    <w:link w:val="HeaderChar"/>
    <w:unhideWhenUsed/>
    <w:rsid w:val="005A2AD0"/>
    <w:pPr>
      <w:tabs>
        <w:tab w:val="center" w:pos="4680"/>
        <w:tab w:val="right" w:pos="9360"/>
      </w:tabs>
    </w:pPr>
  </w:style>
  <w:style w:type="character" w:customStyle="1" w:styleId="HeaderChar">
    <w:name w:val="Header Char"/>
    <w:basedOn w:val="DefaultParagraphFont"/>
    <w:link w:val="Header"/>
    <w:rsid w:val="005A2AD0"/>
    <w:rPr>
      <w:color w:val="000000"/>
      <w:sz w:val="24"/>
      <w:szCs w:val="24"/>
    </w:rPr>
  </w:style>
  <w:style w:type="paragraph" w:styleId="Footer">
    <w:name w:val="footer"/>
    <w:basedOn w:val="Normal"/>
    <w:link w:val="FooterChar"/>
    <w:uiPriority w:val="99"/>
    <w:unhideWhenUsed/>
    <w:rsid w:val="005A2AD0"/>
    <w:pPr>
      <w:tabs>
        <w:tab w:val="center" w:pos="4680"/>
        <w:tab w:val="right" w:pos="9360"/>
      </w:tabs>
    </w:pPr>
  </w:style>
  <w:style w:type="character" w:customStyle="1" w:styleId="FooterChar">
    <w:name w:val="Footer Char"/>
    <w:basedOn w:val="DefaultParagraphFont"/>
    <w:link w:val="Footer"/>
    <w:uiPriority w:val="99"/>
    <w:rsid w:val="005A2AD0"/>
    <w:rPr>
      <w:color w:val="000000"/>
      <w:sz w:val="24"/>
      <w:szCs w:val="24"/>
    </w:rPr>
  </w:style>
  <w:style w:type="character" w:customStyle="1" w:styleId="apple-converted-space">
    <w:name w:val="apple-converted-space"/>
    <w:basedOn w:val="DefaultParagraphFont"/>
    <w:rsid w:val="00E17F85"/>
  </w:style>
  <w:style w:type="character" w:customStyle="1" w:styleId="currenthithighlight">
    <w:name w:val="currenthithighlight"/>
    <w:basedOn w:val="DefaultParagraphFont"/>
    <w:rsid w:val="00E17F85"/>
  </w:style>
  <w:style w:type="character" w:customStyle="1" w:styleId="allowtextselection">
    <w:name w:val="allowtextselection"/>
    <w:basedOn w:val="DefaultParagraphFont"/>
    <w:rsid w:val="00E17F85"/>
  </w:style>
  <w:style w:type="paragraph" w:styleId="NoSpacing">
    <w:name w:val="No Spacing"/>
    <w:uiPriority w:val="1"/>
    <w:qFormat/>
    <w:rsid w:val="004E265D"/>
    <w:rPr>
      <w:rFonts w:asciiTheme="minorHAnsi" w:eastAsiaTheme="minorHAnsi" w:hAnsiTheme="minorHAnsi" w:cstheme="minorBidi"/>
      <w:sz w:val="22"/>
      <w:szCs w:val="22"/>
    </w:rPr>
  </w:style>
  <w:style w:type="paragraph" w:styleId="BodyText">
    <w:name w:val="Body Text"/>
    <w:basedOn w:val="Normal"/>
    <w:link w:val="BodyTextChar"/>
    <w:semiHidden/>
    <w:unhideWhenUsed/>
    <w:rsid w:val="004E265D"/>
    <w:pPr>
      <w:spacing w:after="120"/>
    </w:pPr>
  </w:style>
  <w:style w:type="character" w:customStyle="1" w:styleId="BodyTextChar">
    <w:name w:val="Body Text Char"/>
    <w:basedOn w:val="DefaultParagraphFont"/>
    <w:link w:val="BodyText"/>
    <w:semiHidden/>
    <w:rsid w:val="004E265D"/>
    <w:rPr>
      <w:color w:val="000000"/>
      <w:sz w:val="24"/>
      <w:szCs w:val="24"/>
    </w:rPr>
  </w:style>
  <w:style w:type="paragraph" w:styleId="BodyTextFirstIndent">
    <w:name w:val="Body Text First Indent"/>
    <w:basedOn w:val="BodyText"/>
    <w:link w:val="BodyTextFirstIndentChar"/>
    <w:rsid w:val="004E265D"/>
    <w:pPr>
      <w:spacing w:before="120"/>
      <w:ind w:left="2520"/>
    </w:pPr>
    <w:rPr>
      <w:rFonts w:ascii="Arial" w:hAnsi="Arial"/>
      <w:color w:val="auto"/>
      <w:sz w:val="20"/>
      <w:szCs w:val="20"/>
    </w:rPr>
  </w:style>
  <w:style w:type="character" w:customStyle="1" w:styleId="BodyTextFirstIndentChar">
    <w:name w:val="Body Text First Indent Char"/>
    <w:basedOn w:val="BodyTextChar"/>
    <w:link w:val="BodyTextFirstIndent"/>
    <w:rsid w:val="004E265D"/>
    <w:rPr>
      <w:rFonts w:ascii="Arial" w:hAnsi="Arial"/>
      <w:color w:val="000000"/>
      <w:sz w:val="24"/>
      <w:szCs w:val="24"/>
    </w:rPr>
  </w:style>
  <w:style w:type="table" w:styleId="TableGrid">
    <w:name w:val="Table Grid"/>
    <w:basedOn w:val="TableNormal"/>
    <w:rsid w:val="005B0E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BC5FA8"/>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0684204">
      <w:bodyDiv w:val="1"/>
      <w:marLeft w:val="0"/>
      <w:marRight w:val="0"/>
      <w:marTop w:val="0"/>
      <w:marBottom w:val="0"/>
      <w:divBdr>
        <w:top w:val="none" w:sz="0" w:space="0" w:color="auto"/>
        <w:left w:val="none" w:sz="0" w:space="0" w:color="auto"/>
        <w:bottom w:val="none" w:sz="0" w:space="0" w:color="auto"/>
        <w:right w:val="none" w:sz="0" w:space="0" w:color="auto"/>
      </w:divBdr>
      <w:divsChild>
        <w:div w:id="351145979">
          <w:marLeft w:val="0"/>
          <w:marRight w:val="0"/>
          <w:marTop w:val="0"/>
          <w:marBottom w:val="0"/>
          <w:divBdr>
            <w:top w:val="none" w:sz="0" w:space="0" w:color="auto"/>
            <w:left w:val="none" w:sz="0" w:space="0" w:color="auto"/>
            <w:bottom w:val="none" w:sz="0" w:space="0" w:color="auto"/>
            <w:right w:val="none" w:sz="0" w:space="0" w:color="auto"/>
          </w:divBdr>
        </w:div>
        <w:div w:id="350500054">
          <w:marLeft w:val="0"/>
          <w:marRight w:val="0"/>
          <w:marTop w:val="0"/>
          <w:marBottom w:val="0"/>
          <w:divBdr>
            <w:top w:val="none" w:sz="0" w:space="0" w:color="auto"/>
            <w:left w:val="none" w:sz="0" w:space="0" w:color="auto"/>
            <w:bottom w:val="none" w:sz="0" w:space="0" w:color="auto"/>
            <w:right w:val="none" w:sz="0" w:space="0" w:color="auto"/>
          </w:divBdr>
        </w:div>
        <w:div w:id="119810284">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26" Type="http://schemas.openxmlformats.org/officeDocument/2006/relationships/hyperlink" Target="http://www.fhsu.edu/ctelt/services/Student-Help-Resources/" TargetMode="External"/><Relationship Id="rId21" Type="http://schemas.openxmlformats.org/officeDocument/2006/relationships/hyperlink" Target="http://www.fhsu.edu/ctelt/services/Student-Help-Resources/" TargetMode="External"/><Relationship Id="rId42" Type="http://schemas.openxmlformats.org/officeDocument/2006/relationships/hyperlink" Target="http://www.fhsu.edu/academic/provost/handbook/ch_2_academic_honesty/" TargetMode="External"/><Relationship Id="rId47" Type="http://schemas.openxmlformats.org/officeDocument/2006/relationships/hyperlink" Target="http://www.fhsu.edu/disability/get-access/" TargetMode="External"/><Relationship Id="rId63" Type="http://schemas.openxmlformats.org/officeDocument/2006/relationships/hyperlink" Target="http://www.fhsu.edu/academic/provost/handbook/ch_1_computing_resources/" TargetMode="External"/><Relationship Id="rId68" Type="http://schemas.openxmlformats.org/officeDocument/2006/relationships/hyperlink" Target="http://www.fhsu.edu/academic/provost/handbook/ch_1_computing_resources/" TargetMode="External"/><Relationship Id="rId84" Type="http://schemas.openxmlformats.org/officeDocument/2006/relationships/hyperlink" Target="http://www.fhsu.edu/registrar/academic-policies-and-information/" TargetMode="External"/><Relationship Id="rId89" Type="http://schemas.openxmlformats.org/officeDocument/2006/relationships/hyperlink" Target="http://www.fhsu.edu/registrar/academic-policies-and-information/" TargetMode="External"/><Relationship Id="rId16" Type="http://schemas.openxmlformats.org/officeDocument/2006/relationships/hyperlink" Target="http://www.fhsu.edu/ctelt/services/Student-Help-Resources/" TargetMode="External"/><Relationship Id="rId11" Type="http://schemas.openxmlformats.org/officeDocument/2006/relationships/hyperlink" Target="http://www.fhsu.edu/ctelt/services/Student-Help-Resources/" TargetMode="External"/><Relationship Id="rId32" Type="http://schemas.openxmlformats.org/officeDocument/2006/relationships/hyperlink" Target="http://www.fhsu.edu/academic/provost/handbook/ch_2_academic_honesty/" TargetMode="External"/><Relationship Id="rId37" Type="http://schemas.openxmlformats.org/officeDocument/2006/relationships/hyperlink" Target="http://www.fhsu.edu/academic/provost/handbook/ch_2_academic_honesty/" TargetMode="External"/><Relationship Id="rId53" Type="http://schemas.openxmlformats.org/officeDocument/2006/relationships/hyperlink" Target="http://www.fhsu.edu/disability/get-access/" TargetMode="External"/><Relationship Id="rId58" Type="http://schemas.openxmlformats.org/officeDocument/2006/relationships/hyperlink" Target="http://www.fhsu.edu/disability/get-access/" TargetMode="External"/><Relationship Id="rId74" Type="http://schemas.openxmlformats.org/officeDocument/2006/relationships/hyperlink" Target="http://www.fhsu.edu/academic/provost/handbook/ch_1_computing_resources/" TargetMode="External"/><Relationship Id="rId79" Type="http://schemas.openxmlformats.org/officeDocument/2006/relationships/hyperlink" Target="http://www.fhsu.edu/academic/provost/handbook/ch_1_computing_resources/" TargetMode="External"/><Relationship Id="rId102" Type="http://schemas.openxmlformats.org/officeDocument/2006/relationships/theme" Target="theme/theme1.xml"/><Relationship Id="rId5" Type="http://schemas.openxmlformats.org/officeDocument/2006/relationships/webSettings" Target="webSettings.xml"/><Relationship Id="rId90" Type="http://schemas.openxmlformats.org/officeDocument/2006/relationships/hyperlink" Target="http://www.fhsu.edu/registrar/academic-policies-and-information/" TargetMode="External"/><Relationship Id="rId95" Type="http://schemas.openxmlformats.org/officeDocument/2006/relationships/hyperlink" Target="http://www.fhsu.edu/registrar/academic-policies-and-information/" TargetMode="External"/><Relationship Id="rId22" Type="http://schemas.openxmlformats.org/officeDocument/2006/relationships/hyperlink" Target="http://www.fhsu.edu/ctelt/services/Student-Help-Resources/" TargetMode="External"/><Relationship Id="rId27" Type="http://schemas.openxmlformats.org/officeDocument/2006/relationships/hyperlink" Target="http://www.fhsu.edu/academic/provost/handbook/ch_2_academic_honesty/" TargetMode="External"/><Relationship Id="rId43" Type="http://schemas.openxmlformats.org/officeDocument/2006/relationships/hyperlink" Target="http://www.fhsu.edu/academic/provost/handbook/ch_2_academic_honesty/" TargetMode="External"/><Relationship Id="rId48" Type="http://schemas.openxmlformats.org/officeDocument/2006/relationships/hyperlink" Target="http://www.fhsu.edu/disability/get-access/" TargetMode="External"/><Relationship Id="rId64" Type="http://schemas.openxmlformats.org/officeDocument/2006/relationships/hyperlink" Target="http://www.fhsu.edu/academic/provost/handbook/ch_1_computing_resources/" TargetMode="External"/><Relationship Id="rId69" Type="http://schemas.openxmlformats.org/officeDocument/2006/relationships/hyperlink" Target="http://www.fhsu.edu/academic/provost/handbook/ch_1_computing_resources/" TargetMode="External"/><Relationship Id="rId80" Type="http://schemas.openxmlformats.org/officeDocument/2006/relationships/hyperlink" Target="http://www.fhsu.edu/academic/provost/handbook/ch_1_computing_resources/" TargetMode="External"/><Relationship Id="rId85" Type="http://schemas.openxmlformats.org/officeDocument/2006/relationships/hyperlink" Target="http://www.fhsu.edu/registrar/academic-policies-and-information/" TargetMode="External"/><Relationship Id="rId12" Type="http://schemas.openxmlformats.org/officeDocument/2006/relationships/hyperlink" Target="http://www.fhsu.edu/ctelt/services/Student-Help-Resources/" TargetMode="External"/><Relationship Id="rId17" Type="http://schemas.openxmlformats.org/officeDocument/2006/relationships/hyperlink" Target="http://www.fhsu.edu/ctelt/services/Student-Help-Resources/" TargetMode="External"/><Relationship Id="rId25" Type="http://schemas.openxmlformats.org/officeDocument/2006/relationships/hyperlink" Target="http://www.fhsu.edu/ctelt/services/Student-Help-Resources/" TargetMode="External"/><Relationship Id="rId33" Type="http://schemas.openxmlformats.org/officeDocument/2006/relationships/hyperlink" Target="http://www.fhsu.edu/academic/provost/handbook/ch_2_academic_honesty/" TargetMode="External"/><Relationship Id="rId38" Type="http://schemas.openxmlformats.org/officeDocument/2006/relationships/hyperlink" Target="http://www.fhsu.edu/academic/provost/handbook/ch_2_academic_honesty/" TargetMode="External"/><Relationship Id="rId46" Type="http://schemas.openxmlformats.org/officeDocument/2006/relationships/hyperlink" Target="http://www.fhsu.edu/academic/provost/handbook/ch_2_academic_honesty/" TargetMode="External"/><Relationship Id="rId59" Type="http://schemas.openxmlformats.org/officeDocument/2006/relationships/hyperlink" Target="http://www.fhsu.edu/disability/get-access/" TargetMode="External"/><Relationship Id="rId67" Type="http://schemas.openxmlformats.org/officeDocument/2006/relationships/hyperlink" Target="http://www.fhsu.edu/academic/provost/handbook/ch_1_computing_resources/" TargetMode="External"/><Relationship Id="rId20" Type="http://schemas.openxmlformats.org/officeDocument/2006/relationships/hyperlink" Target="http://www.fhsu.edu/ctelt/services/Student-Help-Resources/" TargetMode="External"/><Relationship Id="rId41" Type="http://schemas.openxmlformats.org/officeDocument/2006/relationships/hyperlink" Target="http://www.fhsu.edu/academic/provost/handbook/ch_2_academic_honesty/" TargetMode="External"/><Relationship Id="rId54" Type="http://schemas.openxmlformats.org/officeDocument/2006/relationships/hyperlink" Target="http://www.fhsu.edu/disability/get-access/" TargetMode="External"/><Relationship Id="rId62" Type="http://schemas.openxmlformats.org/officeDocument/2006/relationships/hyperlink" Target="http://www.fhsu.edu/academic/provost/handbook/ch_1_computing_resources/" TargetMode="External"/><Relationship Id="rId70" Type="http://schemas.openxmlformats.org/officeDocument/2006/relationships/hyperlink" Target="http://www.fhsu.edu/academic/provost/handbook/ch_1_computing_resources/" TargetMode="External"/><Relationship Id="rId75" Type="http://schemas.openxmlformats.org/officeDocument/2006/relationships/hyperlink" Target="http://www.fhsu.edu/academic/provost/handbook/ch_1_computing_resources/" TargetMode="External"/><Relationship Id="rId83" Type="http://schemas.openxmlformats.org/officeDocument/2006/relationships/hyperlink" Target="http://www.fhsu.edu/registrar/academic-policies-and-information/" TargetMode="External"/><Relationship Id="rId88" Type="http://schemas.openxmlformats.org/officeDocument/2006/relationships/hyperlink" Target="http://www.fhsu.edu/registrar/academic-policies-and-information/" TargetMode="External"/><Relationship Id="rId91" Type="http://schemas.openxmlformats.org/officeDocument/2006/relationships/hyperlink" Target="http://www.fhsu.edu/registrar/academic-policies-and-information/" TargetMode="External"/><Relationship Id="rId96" Type="http://schemas.openxmlformats.org/officeDocument/2006/relationships/hyperlink" Target="http://www.fhsu.edu/registrar/academic-policies-and-information/"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fhsu.edu/ctelt/services/Student-Help-Resources/" TargetMode="External"/><Relationship Id="rId23" Type="http://schemas.openxmlformats.org/officeDocument/2006/relationships/hyperlink" Target="http://www.fhsu.edu/ctelt/services/Student-Help-Resources/" TargetMode="External"/><Relationship Id="rId28" Type="http://schemas.openxmlformats.org/officeDocument/2006/relationships/hyperlink" Target="http://www.fhsu.edu/academic/provost/handbook/ch_2_academic_honesty/" TargetMode="External"/><Relationship Id="rId36" Type="http://schemas.openxmlformats.org/officeDocument/2006/relationships/hyperlink" Target="http://www.fhsu.edu/academic/provost/handbook/ch_2_academic_honesty/" TargetMode="External"/><Relationship Id="rId49" Type="http://schemas.openxmlformats.org/officeDocument/2006/relationships/hyperlink" Target="http://www.fhsu.edu/disability/get-access/" TargetMode="External"/><Relationship Id="rId57" Type="http://schemas.openxmlformats.org/officeDocument/2006/relationships/hyperlink" Target="http://www.fhsu.edu/disability/get-access/" TargetMode="External"/><Relationship Id="rId10" Type="http://schemas.openxmlformats.org/officeDocument/2006/relationships/hyperlink" Target="http://www.fhsu.edu/ctelt/services/Student-Help-Resources/" TargetMode="External"/><Relationship Id="rId31" Type="http://schemas.openxmlformats.org/officeDocument/2006/relationships/hyperlink" Target="http://www.fhsu.edu/academic/provost/handbook/ch_2_academic_honesty/" TargetMode="External"/><Relationship Id="rId44" Type="http://schemas.openxmlformats.org/officeDocument/2006/relationships/hyperlink" Target="http://www.fhsu.edu/academic/provost/handbook/ch_2_academic_honesty/" TargetMode="External"/><Relationship Id="rId52" Type="http://schemas.openxmlformats.org/officeDocument/2006/relationships/hyperlink" Target="http://www.fhsu.edu/disability/get-access/" TargetMode="External"/><Relationship Id="rId60" Type="http://schemas.openxmlformats.org/officeDocument/2006/relationships/hyperlink" Target="http://www.fhsu.edu/disability/get-access/" TargetMode="External"/><Relationship Id="rId65" Type="http://schemas.openxmlformats.org/officeDocument/2006/relationships/hyperlink" Target="http://www.fhsu.edu/academic/provost/handbook/ch_1_computing_resources/" TargetMode="External"/><Relationship Id="rId73" Type="http://schemas.openxmlformats.org/officeDocument/2006/relationships/hyperlink" Target="http://www.fhsu.edu/academic/provost/handbook/ch_1_computing_resources/" TargetMode="External"/><Relationship Id="rId78" Type="http://schemas.openxmlformats.org/officeDocument/2006/relationships/hyperlink" Target="http://www.fhsu.edu/academic/provost/handbook/ch_1_computing_resources/" TargetMode="External"/><Relationship Id="rId81" Type="http://schemas.openxmlformats.org/officeDocument/2006/relationships/hyperlink" Target="http://www.fhsu.edu/registrar/academic-policies-and-information/" TargetMode="External"/><Relationship Id="rId86" Type="http://schemas.openxmlformats.org/officeDocument/2006/relationships/hyperlink" Target="http://www.fhsu.edu/registrar/academic-policies-and-information/" TargetMode="External"/><Relationship Id="rId94" Type="http://schemas.openxmlformats.org/officeDocument/2006/relationships/hyperlink" Target="http://www.fhsu.edu/registrar/academic-policies-and-information/" TargetMode="External"/><Relationship Id="rId99" Type="http://schemas.openxmlformats.org/officeDocument/2006/relationships/header" Target="header1.xml"/><Relationship Id="rId10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fhsu.edu/ctelt/services/Student-Help-Resources/" TargetMode="External"/><Relationship Id="rId13" Type="http://schemas.openxmlformats.org/officeDocument/2006/relationships/hyperlink" Target="http://www.fhsu.edu/ctelt/services/Student-Help-Resources/" TargetMode="External"/><Relationship Id="rId18" Type="http://schemas.openxmlformats.org/officeDocument/2006/relationships/hyperlink" Target="http://www.fhsu.edu/ctelt/services/Student-Help-Resources/" TargetMode="External"/><Relationship Id="rId39" Type="http://schemas.openxmlformats.org/officeDocument/2006/relationships/hyperlink" Target="http://www.fhsu.edu/academic/provost/handbook/ch_2_academic_honesty/" TargetMode="External"/><Relationship Id="rId34" Type="http://schemas.openxmlformats.org/officeDocument/2006/relationships/hyperlink" Target="http://www.fhsu.edu/academic/provost/handbook/ch_2_academic_honesty/" TargetMode="External"/><Relationship Id="rId50" Type="http://schemas.openxmlformats.org/officeDocument/2006/relationships/hyperlink" Target="http://www.fhsu.edu/disability/get-access/" TargetMode="External"/><Relationship Id="rId55" Type="http://schemas.openxmlformats.org/officeDocument/2006/relationships/hyperlink" Target="http://www.fhsu.edu/disability/get-access/" TargetMode="External"/><Relationship Id="rId76" Type="http://schemas.openxmlformats.org/officeDocument/2006/relationships/hyperlink" Target="http://www.fhsu.edu/academic/provost/handbook/ch_1_computing_resources/" TargetMode="External"/><Relationship Id="rId97" Type="http://schemas.openxmlformats.org/officeDocument/2006/relationships/hyperlink" Target="http://www.fhsu.edu/registrar/academic-policies-and-information/" TargetMode="External"/><Relationship Id="rId7" Type="http://schemas.openxmlformats.org/officeDocument/2006/relationships/endnotes" Target="endnotes.xml"/><Relationship Id="rId71" Type="http://schemas.openxmlformats.org/officeDocument/2006/relationships/hyperlink" Target="http://www.fhsu.edu/academic/provost/handbook/ch_1_computing_resources/" TargetMode="External"/><Relationship Id="rId92" Type="http://schemas.openxmlformats.org/officeDocument/2006/relationships/hyperlink" Target="http://www.fhsu.edu/registrar/academic-policies-and-information/" TargetMode="External"/><Relationship Id="rId2" Type="http://schemas.openxmlformats.org/officeDocument/2006/relationships/numbering" Target="numbering.xml"/><Relationship Id="rId29" Type="http://schemas.openxmlformats.org/officeDocument/2006/relationships/hyperlink" Target="http://www.fhsu.edu/academic/provost/handbook/ch_2_academic_honesty/" TargetMode="External"/><Relationship Id="rId24" Type="http://schemas.openxmlformats.org/officeDocument/2006/relationships/hyperlink" Target="http://www.fhsu.edu/ctelt/services/Student-Help-Resources/" TargetMode="External"/><Relationship Id="rId40" Type="http://schemas.openxmlformats.org/officeDocument/2006/relationships/hyperlink" Target="http://www.fhsu.edu/academic/provost/handbook/ch_2_academic_honesty/" TargetMode="External"/><Relationship Id="rId45" Type="http://schemas.openxmlformats.org/officeDocument/2006/relationships/hyperlink" Target="http://www.fhsu.edu/academic/provost/handbook/ch_2_academic_honesty/" TargetMode="External"/><Relationship Id="rId66" Type="http://schemas.openxmlformats.org/officeDocument/2006/relationships/hyperlink" Target="http://www.fhsu.edu/academic/provost/handbook/ch_1_computing_resources/" TargetMode="External"/><Relationship Id="rId87" Type="http://schemas.openxmlformats.org/officeDocument/2006/relationships/hyperlink" Target="http://www.fhsu.edu/registrar/academic-policies-and-information/" TargetMode="External"/><Relationship Id="rId61" Type="http://schemas.openxmlformats.org/officeDocument/2006/relationships/hyperlink" Target="http://www.fhsu.edu/academic/provost/handbook/ch_1_computing_resources/" TargetMode="External"/><Relationship Id="rId82" Type="http://schemas.openxmlformats.org/officeDocument/2006/relationships/hyperlink" Target="http://www.fhsu.edu/registrar/academic-policies-and-information/" TargetMode="External"/><Relationship Id="rId19" Type="http://schemas.openxmlformats.org/officeDocument/2006/relationships/hyperlink" Target="http://www.fhsu.edu/ctelt/services/Student-Help-Resources/" TargetMode="External"/><Relationship Id="rId14" Type="http://schemas.openxmlformats.org/officeDocument/2006/relationships/hyperlink" Target="http://www.fhsu.edu/ctelt/services/Student-Help-Resources/" TargetMode="External"/><Relationship Id="rId30" Type="http://schemas.openxmlformats.org/officeDocument/2006/relationships/hyperlink" Target="http://www.fhsu.edu/academic/provost/handbook/ch_2_academic_honesty/" TargetMode="External"/><Relationship Id="rId35" Type="http://schemas.openxmlformats.org/officeDocument/2006/relationships/hyperlink" Target="http://www.fhsu.edu/academic/provost/handbook/ch_2_academic_honesty/" TargetMode="External"/><Relationship Id="rId56" Type="http://schemas.openxmlformats.org/officeDocument/2006/relationships/hyperlink" Target="http://www.fhsu.edu/disability/get-access/" TargetMode="External"/><Relationship Id="rId77" Type="http://schemas.openxmlformats.org/officeDocument/2006/relationships/hyperlink" Target="http://www.fhsu.edu/academic/provost/handbook/ch_1_computing_resources/" TargetMode="External"/><Relationship Id="rId100" Type="http://schemas.openxmlformats.org/officeDocument/2006/relationships/footer" Target="footer1.xml"/><Relationship Id="rId8" Type="http://schemas.openxmlformats.org/officeDocument/2006/relationships/hyperlink" Target="http://www.fhsu.edu/tigertech/software/" TargetMode="External"/><Relationship Id="rId51" Type="http://schemas.openxmlformats.org/officeDocument/2006/relationships/hyperlink" Target="http://www.fhsu.edu/disability/get-access/" TargetMode="External"/><Relationship Id="rId72" Type="http://schemas.openxmlformats.org/officeDocument/2006/relationships/hyperlink" Target="http://www.fhsu.edu/academic/provost/handbook/ch_1_computing_resources/" TargetMode="External"/><Relationship Id="rId93" Type="http://schemas.openxmlformats.org/officeDocument/2006/relationships/hyperlink" Target="http://www.fhsu.edu/registrar/academic-policies-and-information/" TargetMode="External"/><Relationship Id="rId98" Type="http://schemas.openxmlformats.org/officeDocument/2006/relationships/hyperlink" Target="http://www.fhsu.edu/registrar/academic-policies-and-information/" TargetMode="External"/><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5AF044-C903-4869-B9B4-5E06FF5F63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22</Pages>
  <Words>9888</Words>
  <Characters>56362</Characters>
  <Application>Microsoft Office Word</Application>
  <DocSecurity>0</DocSecurity>
  <Lines>469</Lines>
  <Paragraphs>132</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66118</CharactersWithSpaces>
  <SharedDoc>false</SharedDoc>
  <HLinks>
    <vt:vector size="648" baseType="variant">
      <vt:variant>
        <vt:i4>1048602</vt:i4>
      </vt:variant>
      <vt:variant>
        <vt:i4>321</vt:i4>
      </vt:variant>
      <vt:variant>
        <vt:i4>0</vt:i4>
      </vt:variant>
      <vt:variant>
        <vt:i4>5</vt:i4>
      </vt:variant>
      <vt:variant>
        <vt:lpwstr>http://www.fhsu.edu/virtualcontent.aspx?id=12884902424&amp;terms=proctor</vt:lpwstr>
      </vt:variant>
      <vt:variant>
        <vt:lpwstr/>
      </vt:variant>
      <vt:variant>
        <vt:i4>1048602</vt:i4>
      </vt:variant>
      <vt:variant>
        <vt:i4>318</vt:i4>
      </vt:variant>
      <vt:variant>
        <vt:i4>0</vt:i4>
      </vt:variant>
      <vt:variant>
        <vt:i4>5</vt:i4>
      </vt:variant>
      <vt:variant>
        <vt:lpwstr>http://www.fhsu.edu/virtualcontent.aspx?id=12884902424&amp;terms=proctor</vt:lpwstr>
      </vt:variant>
      <vt:variant>
        <vt:lpwstr/>
      </vt:variant>
      <vt:variant>
        <vt:i4>1048602</vt:i4>
      </vt:variant>
      <vt:variant>
        <vt:i4>315</vt:i4>
      </vt:variant>
      <vt:variant>
        <vt:i4>0</vt:i4>
      </vt:variant>
      <vt:variant>
        <vt:i4>5</vt:i4>
      </vt:variant>
      <vt:variant>
        <vt:lpwstr>http://www.fhsu.edu/virtualcontent.aspx?id=12884902424&amp;terms=proctor</vt:lpwstr>
      </vt:variant>
      <vt:variant>
        <vt:lpwstr/>
      </vt:variant>
      <vt:variant>
        <vt:i4>1048602</vt:i4>
      </vt:variant>
      <vt:variant>
        <vt:i4>312</vt:i4>
      </vt:variant>
      <vt:variant>
        <vt:i4>0</vt:i4>
      </vt:variant>
      <vt:variant>
        <vt:i4>5</vt:i4>
      </vt:variant>
      <vt:variant>
        <vt:lpwstr>http://www.fhsu.edu/virtualcontent.aspx?id=12884902424&amp;terms=proctor</vt:lpwstr>
      </vt:variant>
      <vt:variant>
        <vt:lpwstr/>
      </vt:variant>
      <vt:variant>
        <vt:i4>1048602</vt:i4>
      </vt:variant>
      <vt:variant>
        <vt:i4>309</vt:i4>
      </vt:variant>
      <vt:variant>
        <vt:i4>0</vt:i4>
      </vt:variant>
      <vt:variant>
        <vt:i4>5</vt:i4>
      </vt:variant>
      <vt:variant>
        <vt:lpwstr>http://www.fhsu.edu/virtualcontent.aspx?id=12884902424&amp;terms=proctor</vt:lpwstr>
      </vt:variant>
      <vt:variant>
        <vt:lpwstr/>
      </vt:variant>
      <vt:variant>
        <vt:i4>1048602</vt:i4>
      </vt:variant>
      <vt:variant>
        <vt:i4>306</vt:i4>
      </vt:variant>
      <vt:variant>
        <vt:i4>0</vt:i4>
      </vt:variant>
      <vt:variant>
        <vt:i4>5</vt:i4>
      </vt:variant>
      <vt:variant>
        <vt:lpwstr>http://www.fhsu.edu/virtualcontent.aspx?id=12884902424&amp;terms=proctor</vt:lpwstr>
      </vt:variant>
      <vt:variant>
        <vt:lpwstr/>
      </vt:variant>
      <vt:variant>
        <vt:i4>1048602</vt:i4>
      </vt:variant>
      <vt:variant>
        <vt:i4>303</vt:i4>
      </vt:variant>
      <vt:variant>
        <vt:i4>0</vt:i4>
      </vt:variant>
      <vt:variant>
        <vt:i4>5</vt:i4>
      </vt:variant>
      <vt:variant>
        <vt:lpwstr>http://www.fhsu.edu/virtualcontent.aspx?id=12884902424&amp;terms=proctor</vt:lpwstr>
      </vt:variant>
      <vt:variant>
        <vt:lpwstr/>
      </vt:variant>
      <vt:variant>
        <vt:i4>1048602</vt:i4>
      </vt:variant>
      <vt:variant>
        <vt:i4>300</vt:i4>
      </vt:variant>
      <vt:variant>
        <vt:i4>0</vt:i4>
      </vt:variant>
      <vt:variant>
        <vt:i4>5</vt:i4>
      </vt:variant>
      <vt:variant>
        <vt:lpwstr>http://www.fhsu.edu/virtualcontent.aspx?id=12884902424&amp;terms=proctor</vt:lpwstr>
      </vt:variant>
      <vt:variant>
        <vt:lpwstr/>
      </vt:variant>
      <vt:variant>
        <vt:i4>1048602</vt:i4>
      </vt:variant>
      <vt:variant>
        <vt:i4>297</vt:i4>
      </vt:variant>
      <vt:variant>
        <vt:i4>0</vt:i4>
      </vt:variant>
      <vt:variant>
        <vt:i4>5</vt:i4>
      </vt:variant>
      <vt:variant>
        <vt:lpwstr>http://www.fhsu.edu/virtualcontent.aspx?id=12884902424&amp;terms=proctor</vt:lpwstr>
      </vt:variant>
      <vt:variant>
        <vt:lpwstr/>
      </vt:variant>
      <vt:variant>
        <vt:i4>1048602</vt:i4>
      </vt:variant>
      <vt:variant>
        <vt:i4>294</vt:i4>
      </vt:variant>
      <vt:variant>
        <vt:i4>0</vt:i4>
      </vt:variant>
      <vt:variant>
        <vt:i4>5</vt:i4>
      </vt:variant>
      <vt:variant>
        <vt:lpwstr>http://www.fhsu.edu/virtualcontent.aspx?id=12884902424&amp;terms=proctor</vt:lpwstr>
      </vt:variant>
      <vt:variant>
        <vt:lpwstr/>
      </vt:variant>
      <vt:variant>
        <vt:i4>1048602</vt:i4>
      </vt:variant>
      <vt:variant>
        <vt:i4>291</vt:i4>
      </vt:variant>
      <vt:variant>
        <vt:i4>0</vt:i4>
      </vt:variant>
      <vt:variant>
        <vt:i4>5</vt:i4>
      </vt:variant>
      <vt:variant>
        <vt:lpwstr>http://www.fhsu.edu/virtualcontent.aspx?id=12884902424&amp;terms=proctor</vt:lpwstr>
      </vt:variant>
      <vt:variant>
        <vt:lpwstr/>
      </vt:variant>
      <vt:variant>
        <vt:i4>1048602</vt:i4>
      </vt:variant>
      <vt:variant>
        <vt:i4>288</vt:i4>
      </vt:variant>
      <vt:variant>
        <vt:i4>0</vt:i4>
      </vt:variant>
      <vt:variant>
        <vt:i4>5</vt:i4>
      </vt:variant>
      <vt:variant>
        <vt:lpwstr>http://www.fhsu.edu/virtualcontent.aspx?id=12884902424&amp;terms=proctor</vt:lpwstr>
      </vt:variant>
      <vt:variant>
        <vt:lpwstr/>
      </vt:variant>
      <vt:variant>
        <vt:i4>1048602</vt:i4>
      </vt:variant>
      <vt:variant>
        <vt:i4>285</vt:i4>
      </vt:variant>
      <vt:variant>
        <vt:i4>0</vt:i4>
      </vt:variant>
      <vt:variant>
        <vt:i4>5</vt:i4>
      </vt:variant>
      <vt:variant>
        <vt:lpwstr>http://www.fhsu.edu/virtualcontent.aspx?id=12884902424&amp;terms=proctor</vt:lpwstr>
      </vt:variant>
      <vt:variant>
        <vt:lpwstr/>
      </vt:variant>
      <vt:variant>
        <vt:i4>1048602</vt:i4>
      </vt:variant>
      <vt:variant>
        <vt:i4>282</vt:i4>
      </vt:variant>
      <vt:variant>
        <vt:i4>0</vt:i4>
      </vt:variant>
      <vt:variant>
        <vt:i4>5</vt:i4>
      </vt:variant>
      <vt:variant>
        <vt:lpwstr>http://www.fhsu.edu/virtualcontent.aspx?id=12884902424&amp;terms=proctor</vt:lpwstr>
      </vt:variant>
      <vt:variant>
        <vt:lpwstr/>
      </vt:variant>
      <vt:variant>
        <vt:i4>1048602</vt:i4>
      </vt:variant>
      <vt:variant>
        <vt:i4>279</vt:i4>
      </vt:variant>
      <vt:variant>
        <vt:i4>0</vt:i4>
      </vt:variant>
      <vt:variant>
        <vt:i4>5</vt:i4>
      </vt:variant>
      <vt:variant>
        <vt:lpwstr>http://www.fhsu.edu/virtualcontent.aspx?id=12884902424&amp;terms=proctor</vt:lpwstr>
      </vt:variant>
      <vt:variant>
        <vt:lpwstr/>
      </vt:variant>
      <vt:variant>
        <vt:i4>1048602</vt:i4>
      </vt:variant>
      <vt:variant>
        <vt:i4>276</vt:i4>
      </vt:variant>
      <vt:variant>
        <vt:i4>0</vt:i4>
      </vt:variant>
      <vt:variant>
        <vt:i4>5</vt:i4>
      </vt:variant>
      <vt:variant>
        <vt:lpwstr>http://www.fhsu.edu/virtualcontent.aspx?id=12884902424&amp;terms=proctor</vt:lpwstr>
      </vt:variant>
      <vt:variant>
        <vt:lpwstr/>
      </vt:variant>
      <vt:variant>
        <vt:i4>1048602</vt:i4>
      </vt:variant>
      <vt:variant>
        <vt:i4>273</vt:i4>
      </vt:variant>
      <vt:variant>
        <vt:i4>0</vt:i4>
      </vt:variant>
      <vt:variant>
        <vt:i4>5</vt:i4>
      </vt:variant>
      <vt:variant>
        <vt:lpwstr>http://www.fhsu.edu/virtualcontent.aspx?id=12884902424&amp;terms=proctor</vt:lpwstr>
      </vt:variant>
      <vt:variant>
        <vt:lpwstr/>
      </vt:variant>
      <vt:variant>
        <vt:i4>4718616</vt:i4>
      </vt:variant>
      <vt:variant>
        <vt:i4>270</vt:i4>
      </vt:variant>
      <vt:variant>
        <vt:i4>0</vt:i4>
      </vt:variant>
      <vt:variant>
        <vt:i4>5</vt:i4>
      </vt:variant>
      <vt:variant>
        <vt:lpwstr>http://www.fhsu.edu/registrar/academic-policies-and-information/</vt:lpwstr>
      </vt:variant>
      <vt:variant>
        <vt:lpwstr/>
      </vt:variant>
      <vt:variant>
        <vt:i4>4718616</vt:i4>
      </vt:variant>
      <vt:variant>
        <vt:i4>267</vt:i4>
      </vt:variant>
      <vt:variant>
        <vt:i4>0</vt:i4>
      </vt:variant>
      <vt:variant>
        <vt:i4>5</vt:i4>
      </vt:variant>
      <vt:variant>
        <vt:lpwstr>http://www.fhsu.edu/registrar/academic-policies-and-information/</vt:lpwstr>
      </vt:variant>
      <vt:variant>
        <vt:lpwstr/>
      </vt:variant>
      <vt:variant>
        <vt:i4>4718616</vt:i4>
      </vt:variant>
      <vt:variant>
        <vt:i4>264</vt:i4>
      </vt:variant>
      <vt:variant>
        <vt:i4>0</vt:i4>
      </vt:variant>
      <vt:variant>
        <vt:i4>5</vt:i4>
      </vt:variant>
      <vt:variant>
        <vt:lpwstr>http://www.fhsu.edu/registrar/academic-policies-and-information/</vt:lpwstr>
      </vt:variant>
      <vt:variant>
        <vt:lpwstr/>
      </vt:variant>
      <vt:variant>
        <vt:i4>4718616</vt:i4>
      </vt:variant>
      <vt:variant>
        <vt:i4>261</vt:i4>
      </vt:variant>
      <vt:variant>
        <vt:i4>0</vt:i4>
      </vt:variant>
      <vt:variant>
        <vt:i4>5</vt:i4>
      </vt:variant>
      <vt:variant>
        <vt:lpwstr>http://www.fhsu.edu/registrar/academic-policies-and-information/</vt:lpwstr>
      </vt:variant>
      <vt:variant>
        <vt:lpwstr/>
      </vt:variant>
      <vt:variant>
        <vt:i4>4718616</vt:i4>
      </vt:variant>
      <vt:variant>
        <vt:i4>258</vt:i4>
      </vt:variant>
      <vt:variant>
        <vt:i4>0</vt:i4>
      </vt:variant>
      <vt:variant>
        <vt:i4>5</vt:i4>
      </vt:variant>
      <vt:variant>
        <vt:lpwstr>http://www.fhsu.edu/registrar/academic-policies-and-information/</vt:lpwstr>
      </vt:variant>
      <vt:variant>
        <vt:lpwstr/>
      </vt:variant>
      <vt:variant>
        <vt:i4>4718616</vt:i4>
      </vt:variant>
      <vt:variant>
        <vt:i4>255</vt:i4>
      </vt:variant>
      <vt:variant>
        <vt:i4>0</vt:i4>
      </vt:variant>
      <vt:variant>
        <vt:i4>5</vt:i4>
      </vt:variant>
      <vt:variant>
        <vt:lpwstr>http://www.fhsu.edu/registrar/academic-policies-and-information/</vt:lpwstr>
      </vt:variant>
      <vt:variant>
        <vt:lpwstr/>
      </vt:variant>
      <vt:variant>
        <vt:i4>4718616</vt:i4>
      </vt:variant>
      <vt:variant>
        <vt:i4>252</vt:i4>
      </vt:variant>
      <vt:variant>
        <vt:i4>0</vt:i4>
      </vt:variant>
      <vt:variant>
        <vt:i4>5</vt:i4>
      </vt:variant>
      <vt:variant>
        <vt:lpwstr>http://www.fhsu.edu/registrar/academic-policies-and-information/</vt:lpwstr>
      </vt:variant>
      <vt:variant>
        <vt:lpwstr/>
      </vt:variant>
      <vt:variant>
        <vt:i4>4718616</vt:i4>
      </vt:variant>
      <vt:variant>
        <vt:i4>249</vt:i4>
      </vt:variant>
      <vt:variant>
        <vt:i4>0</vt:i4>
      </vt:variant>
      <vt:variant>
        <vt:i4>5</vt:i4>
      </vt:variant>
      <vt:variant>
        <vt:lpwstr>http://www.fhsu.edu/registrar/academic-policies-and-information/</vt:lpwstr>
      </vt:variant>
      <vt:variant>
        <vt:lpwstr/>
      </vt:variant>
      <vt:variant>
        <vt:i4>4718616</vt:i4>
      </vt:variant>
      <vt:variant>
        <vt:i4>246</vt:i4>
      </vt:variant>
      <vt:variant>
        <vt:i4>0</vt:i4>
      </vt:variant>
      <vt:variant>
        <vt:i4>5</vt:i4>
      </vt:variant>
      <vt:variant>
        <vt:lpwstr>http://www.fhsu.edu/registrar/academic-policies-and-information/</vt:lpwstr>
      </vt:variant>
      <vt:variant>
        <vt:lpwstr/>
      </vt:variant>
      <vt:variant>
        <vt:i4>4718616</vt:i4>
      </vt:variant>
      <vt:variant>
        <vt:i4>243</vt:i4>
      </vt:variant>
      <vt:variant>
        <vt:i4>0</vt:i4>
      </vt:variant>
      <vt:variant>
        <vt:i4>5</vt:i4>
      </vt:variant>
      <vt:variant>
        <vt:lpwstr>http://www.fhsu.edu/registrar/academic-policies-and-information/</vt:lpwstr>
      </vt:variant>
      <vt:variant>
        <vt:lpwstr/>
      </vt:variant>
      <vt:variant>
        <vt:i4>4718616</vt:i4>
      </vt:variant>
      <vt:variant>
        <vt:i4>240</vt:i4>
      </vt:variant>
      <vt:variant>
        <vt:i4>0</vt:i4>
      </vt:variant>
      <vt:variant>
        <vt:i4>5</vt:i4>
      </vt:variant>
      <vt:variant>
        <vt:lpwstr>http://www.fhsu.edu/registrar/academic-policies-and-information/</vt:lpwstr>
      </vt:variant>
      <vt:variant>
        <vt:lpwstr/>
      </vt:variant>
      <vt:variant>
        <vt:i4>4718616</vt:i4>
      </vt:variant>
      <vt:variant>
        <vt:i4>237</vt:i4>
      </vt:variant>
      <vt:variant>
        <vt:i4>0</vt:i4>
      </vt:variant>
      <vt:variant>
        <vt:i4>5</vt:i4>
      </vt:variant>
      <vt:variant>
        <vt:lpwstr>http://www.fhsu.edu/registrar/academic-policies-and-information/</vt:lpwstr>
      </vt:variant>
      <vt:variant>
        <vt:lpwstr/>
      </vt:variant>
      <vt:variant>
        <vt:i4>4718616</vt:i4>
      </vt:variant>
      <vt:variant>
        <vt:i4>234</vt:i4>
      </vt:variant>
      <vt:variant>
        <vt:i4>0</vt:i4>
      </vt:variant>
      <vt:variant>
        <vt:i4>5</vt:i4>
      </vt:variant>
      <vt:variant>
        <vt:lpwstr>http://www.fhsu.edu/registrar/academic-policies-and-information/</vt:lpwstr>
      </vt:variant>
      <vt:variant>
        <vt:lpwstr/>
      </vt:variant>
      <vt:variant>
        <vt:i4>4718616</vt:i4>
      </vt:variant>
      <vt:variant>
        <vt:i4>231</vt:i4>
      </vt:variant>
      <vt:variant>
        <vt:i4>0</vt:i4>
      </vt:variant>
      <vt:variant>
        <vt:i4>5</vt:i4>
      </vt:variant>
      <vt:variant>
        <vt:lpwstr>http://www.fhsu.edu/registrar/academic-policies-and-information/</vt:lpwstr>
      </vt:variant>
      <vt:variant>
        <vt:lpwstr/>
      </vt:variant>
      <vt:variant>
        <vt:i4>4718616</vt:i4>
      </vt:variant>
      <vt:variant>
        <vt:i4>228</vt:i4>
      </vt:variant>
      <vt:variant>
        <vt:i4>0</vt:i4>
      </vt:variant>
      <vt:variant>
        <vt:i4>5</vt:i4>
      </vt:variant>
      <vt:variant>
        <vt:lpwstr>http://www.fhsu.edu/registrar/academic-policies-and-information/</vt:lpwstr>
      </vt:variant>
      <vt:variant>
        <vt:lpwstr/>
      </vt:variant>
      <vt:variant>
        <vt:i4>4718616</vt:i4>
      </vt:variant>
      <vt:variant>
        <vt:i4>225</vt:i4>
      </vt:variant>
      <vt:variant>
        <vt:i4>0</vt:i4>
      </vt:variant>
      <vt:variant>
        <vt:i4>5</vt:i4>
      </vt:variant>
      <vt:variant>
        <vt:lpwstr>http://www.fhsu.edu/registrar/academic-policies-and-information/</vt:lpwstr>
      </vt:variant>
      <vt:variant>
        <vt:lpwstr/>
      </vt:variant>
      <vt:variant>
        <vt:i4>4718616</vt:i4>
      </vt:variant>
      <vt:variant>
        <vt:i4>222</vt:i4>
      </vt:variant>
      <vt:variant>
        <vt:i4>0</vt:i4>
      </vt:variant>
      <vt:variant>
        <vt:i4>5</vt:i4>
      </vt:variant>
      <vt:variant>
        <vt:lpwstr>http://www.fhsu.edu/registrar/academic-policies-and-information/</vt:lpwstr>
      </vt:variant>
      <vt:variant>
        <vt:lpwstr/>
      </vt:variant>
      <vt:variant>
        <vt:i4>4718616</vt:i4>
      </vt:variant>
      <vt:variant>
        <vt:i4>219</vt:i4>
      </vt:variant>
      <vt:variant>
        <vt:i4>0</vt:i4>
      </vt:variant>
      <vt:variant>
        <vt:i4>5</vt:i4>
      </vt:variant>
      <vt:variant>
        <vt:lpwstr>http://www.fhsu.edu/registrar/academic-policies-and-information/</vt:lpwstr>
      </vt:variant>
      <vt:variant>
        <vt:lpwstr/>
      </vt:variant>
      <vt:variant>
        <vt:i4>3801091</vt:i4>
      </vt:variant>
      <vt:variant>
        <vt:i4>216</vt:i4>
      </vt:variant>
      <vt:variant>
        <vt:i4>0</vt:i4>
      </vt:variant>
      <vt:variant>
        <vt:i4>5</vt:i4>
      </vt:variant>
      <vt:variant>
        <vt:lpwstr>http://www.fhsu.edu/academic/provost/handbook/ch_1_computing_resources/</vt:lpwstr>
      </vt:variant>
      <vt:variant>
        <vt:lpwstr/>
      </vt:variant>
      <vt:variant>
        <vt:i4>3801091</vt:i4>
      </vt:variant>
      <vt:variant>
        <vt:i4>213</vt:i4>
      </vt:variant>
      <vt:variant>
        <vt:i4>0</vt:i4>
      </vt:variant>
      <vt:variant>
        <vt:i4>5</vt:i4>
      </vt:variant>
      <vt:variant>
        <vt:lpwstr>http://www.fhsu.edu/academic/provost/handbook/ch_1_computing_resources/</vt:lpwstr>
      </vt:variant>
      <vt:variant>
        <vt:lpwstr/>
      </vt:variant>
      <vt:variant>
        <vt:i4>3801091</vt:i4>
      </vt:variant>
      <vt:variant>
        <vt:i4>210</vt:i4>
      </vt:variant>
      <vt:variant>
        <vt:i4>0</vt:i4>
      </vt:variant>
      <vt:variant>
        <vt:i4>5</vt:i4>
      </vt:variant>
      <vt:variant>
        <vt:lpwstr>http://www.fhsu.edu/academic/provost/handbook/ch_1_computing_resources/</vt:lpwstr>
      </vt:variant>
      <vt:variant>
        <vt:lpwstr/>
      </vt:variant>
      <vt:variant>
        <vt:i4>3801091</vt:i4>
      </vt:variant>
      <vt:variant>
        <vt:i4>207</vt:i4>
      </vt:variant>
      <vt:variant>
        <vt:i4>0</vt:i4>
      </vt:variant>
      <vt:variant>
        <vt:i4>5</vt:i4>
      </vt:variant>
      <vt:variant>
        <vt:lpwstr>http://www.fhsu.edu/academic/provost/handbook/ch_1_computing_resources/</vt:lpwstr>
      </vt:variant>
      <vt:variant>
        <vt:lpwstr/>
      </vt:variant>
      <vt:variant>
        <vt:i4>3801091</vt:i4>
      </vt:variant>
      <vt:variant>
        <vt:i4>204</vt:i4>
      </vt:variant>
      <vt:variant>
        <vt:i4>0</vt:i4>
      </vt:variant>
      <vt:variant>
        <vt:i4>5</vt:i4>
      </vt:variant>
      <vt:variant>
        <vt:lpwstr>http://www.fhsu.edu/academic/provost/handbook/ch_1_computing_resources/</vt:lpwstr>
      </vt:variant>
      <vt:variant>
        <vt:lpwstr/>
      </vt:variant>
      <vt:variant>
        <vt:i4>3801091</vt:i4>
      </vt:variant>
      <vt:variant>
        <vt:i4>201</vt:i4>
      </vt:variant>
      <vt:variant>
        <vt:i4>0</vt:i4>
      </vt:variant>
      <vt:variant>
        <vt:i4>5</vt:i4>
      </vt:variant>
      <vt:variant>
        <vt:lpwstr>http://www.fhsu.edu/academic/provost/handbook/ch_1_computing_resources/</vt:lpwstr>
      </vt:variant>
      <vt:variant>
        <vt:lpwstr/>
      </vt:variant>
      <vt:variant>
        <vt:i4>3801091</vt:i4>
      </vt:variant>
      <vt:variant>
        <vt:i4>198</vt:i4>
      </vt:variant>
      <vt:variant>
        <vt:i4>0</vt:i4>
      </vt:variant>
      <vt:variant>
        <vt:i4>5</vt:i4>
      </vt:variant>
      <vt:variant>
        <vt:lpwstr>http://www.fhsu.edu/academic/provost/handbook/ch_1_computing_resources/</vt:lpwstr>
      </vt:variant>
      <vt:variant>
        <vt:lpwstr/>
      </vt:variant>
      <vt:variant>
        <vt:i4>3801091</vt:i4>
      </vt:variant>
      <vt:variant>
        <vt:i4>195</vt:i4>
      </vt:variant>
      <vt:variant>
        <vt:i4>0</vt:i4>
      </vt:variant>
      <vt:variant>
        <vt:i4>5</vt:i4>
      </vt:variant>
      <vt:variant>
        <vt:lpwstr>http://www.fhsu.edu/academic/provost/handbook/ch_1_computing_resources/</vt:lpwstr>
      </vt:variant>
      <vt:variant>
        <vt:lpwstr/>
      </vt:variant>
      <vt:variant>
        <vt:i4>3801091</vt:i4>
      </vt:variant>
      <vt:variant>
        <vt:i4>192</vt:i4>
      </vt:variant>
      <vt:variant>
        <vt:i4>0</vt:i4>
      </vt:variant>
      <vt:variant>
        <vt:i4>5</vt:i4>
      </vt:variant>
      <vt:variant>
        <vt:lpwstr>http://www.fhsu.edu/academic/provost/handbook/ch_1_computing_resources/</vt:lpwstr>
      </vt:variant>
      <vt:variant>
        <vt:lpwstr/>
      </vt:variant>
      <vt:variant>
        <vt:i4>3801091</vt:i4>
      </vt:variant>
      <vt:variant>
        <vt:i4>189</vt:i4>
      </vt:variant>
      <vt:variant>
        <vt:i4>0</vt:i4>
      </vt:variant>
      <vt:variant>
        <vt:i4>5</vt:i4>
      </vt:variant>
      <vt:variant>
        <vt:lpwstr>http://www.fhsu.edu/academic/provost/handbook/ch_1_computing_resources/</vt:lpwstr>
      </vt:variant>
      <vt:variant>
        <vt:lpwstr/>
      </vt:variant>
      <vt:variant>
        <vt:i4>3801091</vt:i4>
      </vt:variant>
      <vt:variant>
        <vt:i4>186</vt:i4>
      </vt:variant>
      <vt:variant>
        <vt:i4>0</vt:i4>
      </vt:variant>
      <vt:variant>
        <vt:i4>5</vt:i4>
      </vt:variant>
      <vt:variant>
        <vt:lpwstr>http://www.fhsu.edu/academic/provost/handbook/ch_1_computing_resources/</vt:lpwstr>
      </vt:variant>
      <vt:variant>
        <vt:lpwstr/>
      </vt:variant>
      <vt:variant>
        <vt:i4>3801091</vt:i4>
      </vt:variant>
      <vt:variant>
        <vt:i4>183</vt:i4>
      </vt:variant>
      <vt:variant>
        <vt:i4>0</vt:i4>
      </vt:variant>
      <vt:variant>
        <vt:i4>5</vt:i4>
      </vt:variant>
      <vt:variant>
        <vt:lpwstr>http://www.fhsu.edu/academic/provost/handbook/ch_1_computing_resources/</vt:lpwstr>
      </vt:variant>
      <vt:variant>
        <vt:lpwstr/>
      </vt:variant>
      <vt:variant>
        <vt:i4>3801091</vt:i4>
      </vt:variant>
      <vt:variant>
        <vt:i4>180</vt:i4>
      </vt:variant>
      <vt:variant>
        <vt:i4>0</vt:i4>
      </vt:variant>
      <vt:variant>
        <vt:i4>5</vt:i4>
      </vt:variant>
      <vt:variant>
        <vt:lpwstr>http://www.fhsu.edu/academic/provost/handbook/ch_1_computing_resources/</vt:lpwstr>
      </vt:variant>
      <vt:variant>
        <vt:lpwstr/>
      </vt:variant>
      <vt:variant>
        <vt:i4>3801091</vt:i4>
      </vt:variant>
      <vt:variant>
        <vt:i4>177</vt:i4>
      </vt:variant>
      <vt:variant>
        <vt:i4>0</vt:i4>
      </vt:variant>
      <vt:variant>
        <vt:i4>5</vt:i4>
      </vt:variant>
      <vt:variant>
        <vt:lpwstr>http://www.fhsu.edu/academic/provost/handbook/ch_1_computing_resources/</vt:lpwstr>
      </vt:variant>
      <vt:variant>
        <vt:lpwstr/>
      </vt:variant>
      <vt:variant>
        <vt:i4>3801091</vt:i4>
      </vt:variant>
      <vt:variant>
        <vt:i4>174</vt:i4>
      </vt:variant>
      <vt:variant>
        <vt:i4>0</vt:i4>
      </vt:variant>
      <vt:variant>
        <vt:i4>5</vt:i4>
      </vt:variant>
      <vt:variant>
        <vt:lpwstr>http://www.fhsu.edu/academic/provost/handbook/ch_1_computing_resources/</vt:lpwstr>
      </vt:variant>
      <vt:variant>
        <vt:lpwstr/>
      </vt:variant>
      <vt:variant>
        <vt:i4>3801091</vt:i4>
      </vt:variant>
      <vt:variant>
        <vt:i4>171</vt:i4>
      </vt:variant>
      <vt:variant>
        <vt:i4>0</vt:i4>
      </vt:variant>
      <vt:variant>
        <vt:i4>5</vt:i4>
      </vt:variant>
      <vt:variant>
        <vt:lpwstr>http://www.fhsu.edu/academic/provost/handbook/ch_1_computing_resources/</vt:lpwstr>
      </vt:variant>
      <vt:variant>
        <vt:lpwstr/>
      </vt:variant>
      <vt:variant>
        <vt:i4>3801091</vt:i4>
      </vt:variant>
      <vt:variant>
        <vt:i4>168</vt:i4>
      </vt:variant>
      <vt:variant>
        <vt:i4>0</vt:i4>
      </vt:variant>
      <vt:variant>
        <vt:i4>5</vt:i4>
      </vt:variant>
      <vt:variant>
        <vt:lpwstr>http://www.fhsu.edu/academic/provost/handbook/ch_1_computing_resources/</vt:lpwstr>
      </vt:variant>
      <vt:variant>
        <vt:lpwstr/>
      </vt:variant>
      <vt:variant>
        <vt:i4>3801091</vt:i4>
      </vt:variant>
      <vt:variant>
        <vt:i4>165</vt:i4>
      </vt:variant>
      <vt:variant>
        <vt:i4>0</vt:i4>
      </vt:variant>
      <vt:variant>
        <vt:i4>5</vt:i4>
      </vt:variant>
      <vt:variant>
        <vt:lpwstr>http://www.fhsu.edu/academic/provost/handbook/ch_1_computing_resources/</vt:lpwstr>
      </vt:variant>
      <vt:variant>
        <vt:lpwstr/>
      </vt:variant>
      <vt:variant>
        <vt:i4>3801091</vt:i4>
      </vt:variant>
      <vt:variant>
        <vt:i4>162</vt:i4>
      </vt:variant>
      <vt:variant>
        <vt:i4>0</vt:i4>
      </vt:variant>
      <vt:variant>
        <vt:i4>5</vt:i4>
      </vt:variant>
      <vt:variant>
        <vt:lpwstr>http://www.fhsu.edu/academic/provost/handbook/ch_1_computing_resources/</vt:lpwstr>
      </vt:variant>
      <vt:variant>
        <vt:lpwstr/>
      </vt:variant>
      <vt:variant>
        <vt:i4>3801091</vt:i4>
      </vt:variant>
      <vt:variant>
        <vt:i4>159</vt:i4>
      </vt:variant>
      <vt:variant>
        <vt:i4>0</vt:i4>
      </vt:variant>
      <vt:variant>
        <vt:i4>5</vt:i4>
      </vt:variant>
      <vt:variant>
        <vt:lpwstr>http://www.fhsu.edu/academic/provost/handbook/ch_1_computing_resources/</vt:lpwstr>
      </vt:variant>
      <vt:variant>
        <vt:lpwstr/>
      </vt:variant>
      <vt:variant>
        <vt:i4>6750242</vt:i4>
      </vt:variant>
      <vt:variant>
        <vt:i4>156</vt:i4>
      </vt:variant>
      <vt:variant>
        <vt:i4>0</vt:i4>
      </vt:variant>
      <vt:variant>
        <vt:i4>5</vt:i4>
      </vt:variant>
      <vt:variant>
        <vt:lpwstr>http://www.fhsu.edu/disability/get-access/</vt:lpwstr>
      </vt:variant>
      <vt:variant>
        <vt:lpwstr/>
      </vt:variant>
      <vt:variant>
        <vt:i4>6750242</vt:i4>
      </vt:variant>
      <vt:variant>
        <vt:i4>153</vt:i4>
      </vt:variant>
      <vt:variant>
        <vt:i4>0</vt:i4>
      </vt:variant>
      <vt:variant>
        <vt:i4>5</vt:i4>
      </vt:variant>
      <vt:variant>
        <vt:lpwstr>http://www.fhsu.edu/disability/get-access/</vt:lpwstr>
      </vt:variant>
      <vt:variant>
        <vt:lpwstr/>
      </vt:variant>
      <vt:variant>
        <vt:i4>6750242</vt:i4>
      </vt:variant>
      <vt:variant>
        <vt:i4>150</vt:i4>
      </vt:variant>
      <vt:variant>
        <vt:i4>0</vt:i4>
      </vt:variant>
      <vt:variant>
        <vt:i4>5</vt:i4>
      </vt:variant>
      <vt:variant>
        <vt:lpwstr>http://www.fhsu.edu/disability/get-access/</vt:lpwstr>
      </vt:variant>
      <vt:variant>
        <vt:lpwstr/>
      </vt:variant>
      <vt:variant>
        <vt:i4>6750242</vt:i4>
      </vt:variant>
      <vt:variant>
        <vt:i4>147</vt:i4>
      </vt:variant>
      <vt:variant>
        <vt:i4>0</vt:i4>
      </vt:variant>
      <vt:variant>
        <vt:i4>5</vt:i4>
      </vt:variant>
      <vt:variant>
        <vt:lpwstr>http://www.fhsu.edu/disability/get-access/</vt:lpwstr>
      </vt:variant>
      <vt:variant>
        <vt:lpwstr/>
      </vt:variant>
      <vt:variant>
        <vt:i4>6750242</vt:i4>
      </vt:variant>
      <vt:variant>
        <vt:i4>144</vt:i4>
      </vt:variant>
      <vt:variant>
        <vt:i4>0</vt:i4>
      </vt:variant>
      <vt:variant>
        <vt:i4>5</vt:i4>
      </vt:variant>
      <vt:variant>
        <vt:lpwstr>http://www.fhsu.edu/disability/get-access/</vt:lpwstr>
      </vt:variant>
      <vt:variant>
        <vt:lpwstr/>
      </vt:variant>
      <vt:variant>
        <vt:i4>6750242</vt:i4>
      </vt:variant>
      <vt:variant>
        <vt:i4>141</vt:i4>
      </vt:variant>
      <vt:variant>
        <vt:i4>0</vt:i4>
      </vt:variant>
      <vt:variant>
        <vt:i4>5</vt:i4>
      </vt:variant>
      <vt:variant>
        <vt:lpwstr>http://www.fhsu.edu/disability/get-access/</vt:lpwstr>
      </vt:variant>
      <vt:variant>
        <vt:lpwstr/>
      </vt:variant>
      <vt:variant>
        <vt:i4>6750242</vt:i4>
      </vt:variant>
      <vt:variant>
        <vt:i4>138</vt:i4>
      </vt:variant>
      <vt:variant>
        <vt:i4>0</vt:i4>
      </vt:variant>
      <vt:variant>
        <vt:i4>5</vt:i4>
      </vt:variant>
      <vt:variant>
        <vt:lpwstr>http://www.fhsu.edu/disability/get-access/</vt:lpwstr>
      </vt:variant>
      <vt:variant>
        <vt:lpwstr/>
      </vt:variant>
      <vt:variant>
        <vt:i4>6750242</vt:i4>
      </vt:variant>
      <vt:variant>
        <vt:i4>135</vt:i4>
      </vt:variant>
      <vt:variant>
        <vt:i4>0</vt:i4>
      </vt:variant>
      <vt:variant>
        <vt:i4>5</vt:i4>
      </vt:variant>
      <vt:variant>
        <vt:lpwstr>http://www.fhsu.edu/disability/get-access/</vt:lpwstr>
      </vt:variant>
      <vt:variant>
        <vt:lpwstr/>
      </vt:variant>
      <vt:variant>
        <vt:i4>6750242</vt:i4>
      </vt:variant>
      <vt:variant>
        <vt:i4>132</vt:i4>
      </vt:variant>
      <vt:variant>
        <vt:i4>0</vt:i4>
      </vt:variant>
      <vt:variant>
        <vt:i4>5</vt:i4>
      </vt:variant>
      <vt:variant>
        <vt:lpwstr>http://www.fhsu.edu/disability/get-access/</vt:lpwstr>
      </vt:variant>
      <vt:variant>
        <vt:lpwstr/>
      </vt:variant>
      <vt:variant>
        <vt:i4>6750242</vt:i4>
      </vt:variant>
      <vt:variant>
        <vt:i4>129</vt:i4>
      </vt:variant>
      <vt:variant>
        <vt:i4>0</vt:i4>
      </vt:variant>
      <vt:variant>
        <vt:i4>5</vt:i4>
      </vt:variant>
      <vt:variant>
        <vt:lpwstr>http://www.fhsu.edu/disability/get-access/</vt:lpwstr>
      </vt:variant>
      <vt:variant>
        <vt:lpwstr/>
      </vt:variant>
      <vt:variant>
        <vt:i4>6750242</vt:i4>
      </vt:variant>
      <vt:variant>
        <vt:i4>126</vt:i4>
      </vt:variant>
      <vt:variant>
        <vt:i4>0</vt:i4>
      </vt:variant>
      <vt:variant>
        <vt:i4>5</vt:i4>
      </vt:variant>
      <vt:variant>
        <vt:lpwstr>http://www.fhsu.edu/disability/get-access/</vt:lpwstr>
      </vt:variant>
      <vt:variant>
        <vt:lpwstr/>
      </vt:variant>
      <vt:variant>
        <vt:i4>6750242</vt:i4>
      </vt:variant>
      <vt:variant>
        <vt:i4>123</vt:i4>
      </vt:variant>
      <vt:variant>
        <vt:i4>0</vt:i4>
      </vt:variant>
      <vt:variant>
        <vt:i4>5</vt:i4>
      </vt:variant>
      <vt:variant>
        <vt:lpwstr>http://www.fhsu.edu/disability/get-access/</vt:lpwstr>
      </vt:variant>
      <vt:variant>
        <vt:lpwstr/>
      </vt:variant>
      <vt:variant>
        <vt:i4>6750242</vt:i4>
      </vt:variant>
      <vt:variant>
        <vt:i4>120</vt:i4>
      </vt:variant>
      <vt:variant>
        <vt:i4>0</vt:i4>
      </vt:variant>
      <vt:variant>
        <vt:i4>5</vt:i4>
      </vt:variant>
      <vt:variant>
        <vt:lpwstr>http://www.fhsu.edu/disability/get-access/</vt:lpwstr>
      </vt:variant>
      <vt:variant>
        <vt:lpwstr/>
      </vt:variant>
      <vt:variant>
        <vt:i4>6750242</vt:i4>
      </vt:variant>
      <vt:variant>
        <vt:i4>117</vt:i4>
      </vt:variant>
      <vt:variant>
        <vt:i4>0</vt:i4>
      </vt:variant>
      <vt:variant>
        <vt:i4>5</vt:i4>
      </vt:variant>
      <vt:variant>
        <vt:lpwstr>http://www.fhsu.edu/disability/get-access/</vt:lpwstr>
      </vt:variant>
      <vt:variant>
        <vt:lpwstr/>
      </vt:variant>
      <vt:variant>
        <vt:i4>2752577</vt:i4>
      </vt:variant>
      <vt:variant>
        <vt:i4>114</vt:i4>
      </vt:variant>
      <vt:variant>
        <vt:i4>0</vt:i4>
      </vt:variant>
      <vt:variant>
        <vt:i4>5</vt:i4>
      </vt:variant>
      <vt:variant>
        <vt:lpwstr>http://www.fhsu.edu/academic/provost/handbook/ch_2_academic_honesty/</vt:lpwstr>
      </vt:variant>
      <vt:variant>
        <vt:lpwstr/>
      </vt:variant>
      <vt:variant>
        <vt:i4>2752577</vt:i4>
      </vt:variant>
      <vt:variant>
        <vt:i4>111</vt:i4>
      </vt:variant>
      <vt:variant>
        <vt:i4>0</vt:i4>
      </vt:variant>
      <vt:variant>
        <vt:i4>5</vt:i4>
      </vt:variant>
      <vt:variant>
        <vt:lpwstr>http://www.fhsu.edu/academic/provost/handbook/ch_2_academic_honesty/</vt:lpwstr>
      </vt:variant>
      <vt:variant>
        <vt:lpwstr/>
      </vt:variant>
      <vt:variant>
        <vt:i4>2752577</vt:i4>
      </vt:variant>
      <vt:variant>
        <vt:i4>108</vt:i4>
      </vt:variant>
      <vt:variant>
        <vt:i4>0</vt:i4>
      </vt:variant>
      <vt:variant>
        <vt:i4>5</vt:i4>
      </vt:variant>
      <vt:variant>
        <vt:lpwstr>http://www.fhsu.edu/academic/provost/handbook/ch_2_academic_honesty/</vt:lpwstr>
      </vt:variant>
      <vt:variant>
        <vt:lpwstr/>
      </vt:variant>
      <vt:variant>
        <vt:i4>2752577</vt:i4>
      </vt:variant>
      <vt:variant>
        <vt:i4>105</vt:i4>
      </vt:variant>
      <vt:variant>
        <vt:i4>0</vt:i4>
      </vt:variant>
      <vt:variant>
        <vt:i4>5</vt:i4>
      </vt:variant>
      <vt:variant>
        <vt:lpwstr>http://www.fhsu.edu/academic/provost/handbook/ch_2_academic_honesty/</vt:lpwstr>
      </vt:variant>
      <vt:variant>
        <vt:lpwstr/>
      </vt:variant>
      <vt:variant>
        <vt:i4>2752577</vt:i4>
      </vt:variant>
      <vt:variant>
        <vt:i4>102</vt:i4>
      </vt:variant>
      <vt:variant>
        <vt:i4>0</vt:i4>
      </vt:variant>
      <vt:variant>
        <vt:i4>5</vt:i4>
      </vt:variant>
      <vt:variant>
        <vt:lpwstr>http://www.fhsu.edu/academic/provost/handbook/ch_2_academic_honesty/</vt:lpwstr>
      </vt:variant>
      <vt:variant>
        <vt:lpwstr/>
      </vt:variant>
      <vt:variant>
        <vt:i4>2752577</vt:i4>
      </vt:variant>
      <vt:variant>
        <vt:i4>99</vt:i4>
      </vt:variant>
      <vt:variant>
        <vt:i4>0</vt:i4>
      </vt:variant>
      <vt:variant>
        <vt:i4>5</vt:i4>
      </vt:variant>
      <vt:variant>
        <vt:lpwstr>http://www.fhsu.edu/academic/provost/handbook/ch_2_academic_honesty/</vt:lpwstr>
      </vt:variant>
      <vt:variant>
        <vt:lpwstr/>
      </vt:variant>
      <vt:variant>
        <vt:i4>2752577</vt:i4>
      </vt:variant>
      <vt:variant>
        <vt:i4>96</vt:i4>
      </vt:variant>
      <vt:variant>
        <vt:i4>0</vt:i4>
      </vt:variant>
      <vt:variant>
        <vt:i4>5</vt:i4>
      </vt:variant>
      <vt:variant>
        <vt:lpwstr>http://www.fhsu.edu/academic/provost/handbook/ch_2_academic_honesty/</vt:lpwstr>
      </vt:variant>
      <vt:variant>
        <vt:lpwstr/>
      </vt:variant>
      <vt:variant>
        <vt:i4>2752577</vt:i4>
      </vt:variant>
      <vt:variant>
        <vt:i4>93</vt:i4>
      </vt:variant>
      <vt:variant>
        <vt:i4>0</vt:i4>
      </vt:variant>
      <vt:variant>
        <vt:i4>5</vt:i4>
      </vt:variant>
      <vt:variant>
        <vt:lpwstr>http://www.fhsu.edu/academic/provost/handbook/ch_2_academic_honesty/</vt:lpwstr>
      </vt:variant>
      <vt:variant>
        <vt:lpwstr/>
      </vt:variant>
      <vt:variant>
        <vt:i4>2752577</vt:i4>
      </vt:variant>
      <vt:variant>
        <vt:i4>90</vt:i4>
      </vt:variant>
      <vt:variant>
        <vt:i4>0</vt:i4>
      </vt:variant>
      <vt:variant>
        <vt:i4>5</vt:i4>
      </vt:variant>
      <vt:variant>
        <vt:lpwstr>http://www.fhsu.edu/academic/provost/handbook/ch_2_academic_honesty/</vt:lpwstr>
      </vt:variant>
      <vt:variant>
        <vt:lpwstr/>
      </vt:variant>
      <vt:variant>
        <vt:i4>2752577</vt:i4>
      </vt:variant>
      <vt:variant>
        <vt:i4>87</vt:i4>
      </vt:variant>
      <vt:variant>
        <vt:i4>0</vt:i4>
      </vt:variant>
      <vt:variant>
        <vt:i4>5</vt:i4>
      </vt:variant>
      <vt:variant>
        <vt:lpwstr>http://www.fhsu.edu/academic/provost/handbook/ch_2_academic_honesty/</vt:lpwstr>
      </vt:variant>
      <vt:variant>
        <vt:lpwstr/>
      </vt:variant>
      <vt:variant>
        <vt:i4>2752577</vt:i4>
      </vt:variant>
      <vt:variant>
        <vt:i4>84</vt:i4>
      </vt:variant>
      <vt:variant>
        <vt:i4>0</vt:i4>
      </vt:variant>
      <vt:variant>
        <vt:i4>5</vt:i4>
      </vt:variant>
      <vt:variant>
        <vt:lpwstr>http://www.fhsu.edu/academic/provost/handbook/ch_2_academic_honesty/</vt:lpwstr>
      </vt:variant>
      <vt:variant>
        <vt:lpwstr/>
      </vt:variant>
      <vt:variant>
        <vt:i4>2752577</vt:i4>
      </vt:variant>
      <vt:variant>
        <vt:i4>81</vt:i4>
      </vt:variant>
      <vt:variant>
        <vt:i4>0</vt:i4>
      </vt:variant>
      <vt:variant>
        <vt:i4>5</vt:i4>
      </vt:variant>
      <vt:variant>
        <vt:lpwstr>http://www.fhsu.edu/academic/provost/handbook/ch_2_academic_honesty/</vt:lpwstr>
      </vt:variant>
      <vt:variant>
        <vt:lpwstr/>
      </vt:variant>
      <vt:variant>
        <vt:i4>2752577</vt:i4>
      </vt:variant>
      <vt:variant>
        <vt:i4>78</vt:i4>
      </vt:variant>
      <vt:variant>
        <vt:i4>0</vt:i4>
      </vt:variant>
      <vt:variant>
        <vt:i4>5</vt:i4>
      </vt:variant>
      <vt:variant>
        <vt:lpwstr>http://www.fhsu.edu/academic/provost/handbook/ch_2_academic_honesty/</vt:lpwstr>
      </vt:variant>
      <vt:variant>
        <vt:lpwstr/>
      </vt:variant>
      <vt:variant>
        <vt:i4>2752577</vt:i4>
      </vt:variant>
      <vt:variant>
        <vt:i4>75</vt:i4>
      </vt:variant>
      <vt:variant>
        <vt:i4>0</vt:i4>
      </vt:variant>
      <vt:variant>
        <vt:i4>5</vt:i4>
      </vt:variant>
      <vt:variant>
        <vt:lpwstr>http://www.fhsu.edu/academic/provost/handbook/ch_2_academic_honesty/</vt:lpwstr>
      </vt:variant>
      <vt:variant>
        <vt:lpwstr/>
      </vt:variant>
      <vt:variant>
        <vt:i4>2752577</vt:i4>
      </vt:variant>
      <vt:variant>
        <vt:i4>72</vt:i4>
      </vt:variant>
      <vt:variant>
        <vt:i4>0</vt:i4>
      </vt:variant>
      <vt:variant>
        <vt:i4>5</vt:i4>
      </vt:variant>
      <vt:variant>
        <vt:lpwstr>http://www.fhsu.edu/academic/provost/handbook/ch_2_academic_honesty/</vt:lpwstr>
      </vt:variant>
      <vt:variant>
        <vt:lpwstr/>
      </vt:variant>
      <vt:variant>
        <vt:i4>2752577</vt:i4>
      </vt:variant>
      <vt:variant>
        <vt:i4>69</vt:i4>
      </vt:variant>
      <vt:variant>
        <vt:i4>0</vt:i4>
      </vt:variant>
      <vt:variant>
        <vt:i4>5</vt:i4>
      </vt:variant>
      <vt:variant>
        <vt:lpwstr>http://www.fhsu.edu/academic/provost/handbook/ch_2_academic_honesty/</vt:lpwstr>
      </vt:variant>
      <vt:variant>
        <vt:lpwstr/>
      </vt:variant>
      <vt:variant>
        <vt:i4>2752577</vt:i4>
      </vt:variant>
      <vt:variant>
        <vt:i4>66</vt:i4>
      </vt:variant>
      <vt:variant>
        <vt:i4>0</vt:i4>
      </vt:variant>
      <vt:variant>
        <vt:i4>5</vt:i4>
      </vt:variant>
      <vt:variant>
        <vt:lpwstr>http://www.fhsu.edu/academic/provost/handbook/ch_2_academic_honesty/</vt:lpwstr>
      </vt:variant>
      <vt:variant>
        <vt:lpwstr/>
      </vt:variant>
      <vt:variant>
        <vt:i4>2752577</vt:i4>
      </vt:variant>
      <vt:variant>
        <vt:i4>63</vt:i4>
      </vt:variant>
      <vt:variant>
        <vt:i4>0</vt:i4>
      </vt:variant>
      <vt:variant>
        <vt:i4>5</vt:i4>
      </vt:variant>
      <vt:variant>
        <vt:lpwstr>http://www.fhsu.edu/academic/provost/handbook/ch_2_academic_honesty/</vt:lpwstr>
      </vt:variant>
      <vt:variant>
        <vt:lpwstr/>
      </vt:variant>
      <vt:variant>
        <vt:i4>2752577</vt:i4>
      </vt:variant>
      <vt:variant>
        <vt:i4>60</vt:i4>
      </vt:variant>
      <vt:variant>
        <vt:i4>0</vt:i4>
      </vt:variant>
      <vt:variant>
        <vt:i4>5</vt:i4>
      </vt:variant>
      <vt:variant>
        <vt:lpwstr>http://www.fhsu.edu/academic/provost/handbook/ch_2_academic_honesty/</vt:lpwstr>
      </vt:variant>
      <vt:variant>
        <vt:lpwstr/>
      </vt:variant>
      <vt:variant>
        <vt:i4>2752577</vt:i4>
      </vt:variant>
      <vt:variant>
        <vt:i4>57</vt:i4>
      </vt:variant>
      <vt:variant>
        <vt:i4>0</vt:i4>
      </vt:variant>
      <vt:variant>
        <vt:i4>5</vt:i4>
      </vt:variant>
      <vt:variant>
        <vt:lpwstr>http://www.fhsu.edu/academic/provost/handbook/ch_2_academic_honesty/</vt:lpwstr>
      </vt:variant>
      <vt:variant>
        <vt:lpwstr/>
      </vt:variant>
      <vt:variant>
        <vt:i4>6488111</vt:i4>
      </vt:variant>
      <vt:variant>
        <vt:i4>54</vt:i4>
      </vt:variant>
      <vt:variant>
        <vt:i4>0</vt:i4>
      </vt:variant>
      <vt:variant>
        <vt:i4>5</vt:i4>
      </vt:variant>
      <vt:variant>
        <vt:lpwstr>http://www.fhsu.edu/ctelt/services/Student-Help-Resources/</vt:lpwstr>
      </vt:variant>
      <vt:variant>
        <vt:lpwstr/>
      </vt:variant>
      <vt:variant>
        <vt:i4>6488111</vt:i4>
      </vt:variant>
      <vt:variant>
        <vt:i4>51</vt:i4>
      </vt:variant>
      <vt:variant>
        <vt:i4>0</vt:i4>
      </vt:variant>
      <vt:variant>
        <vt:i4>5</vt:i4>
      </vt:variant>
      <vt:variant>
        <vt:lpwstr>http://www.fhsu.edu/ctelt/services/Student-Help-Resources/</vt:lpwstr>
      </vt:variant>
      <vt:variant>
        <vt:lpwstr/>
      </vt:variant>
      <vt:variant>
        <vt:i4>6488111</vt:i4>
      </vt:variant>
      <vt:variant>
        <vt:i4>48</vt:i4>
      </vt:variant>
      <vt:variant>
        <vt:i4>0</vt:i4>
      </vt:variant>
      <vt:variant>
        <vt:i4>5</vt:i4>
      </vt:variant>
      <vt:variant>
        <vt:lpwstr>http://www.fhsu.edu/ctelt/services/Student-Help-Resources/</vt:lpwstr>
      </vt:variant>
      <vt:variant>
        <vt:lpwstr/>
      </vt:variant>
      <vt:variant>
        <vt:i4>6488111</vt:i4>
      </vt:variant>
      <vt:variant>
        <vt:i4>45</vt:i4>
      </vt:variant>
      <vt:variant>
        <vt:i4>0</vt:i4>
      </vt:variant>
      <vt:variant>
        <vt:i4>5</vt:i4>
      </vt:variant>
      <vt:variant>
        <vt:lpwstr>http://www.fhsu.edu/ctelt/services/Student-Help-Resources/</vt:lpwstr>
      </vt:variant>
      <vt:variant>
        <vt:lpwstr/>
      </vt:variant>
      <vt:variant>
        <vt:i4>6488111</vt:i4>
      </vt:variant>
      <vt:variant>
        <vt:i4>42</vt:i4>
      </vt:variant>
      <vt:variant>
        <vt:i4>0</vt:i4>
      </vt:variant>
      <vt:variant>
        <vt:i4>5</vt:i4>
      </vt:variant>
      <vt:variant>
        <vt:lpwstr>http://www.fhsu.edu/ctelt/services/Student-Help-Resources/</vt:lpwstr>
      </vt:variant>
      <vt:variant>
        <vt:lpwstr/>
      </vt:variant>
      <vt:variant>
        <vt:i4>6488111</vt:i4>
      </vt:variant>
      <vt:variant>
        <vt:i4>39</vt:i4>
      </vt:variant>
      <vt:variant>
        <vt:i4>0</vt:i4>
      </vt:variant>
      <vt:variant>
        <vt:i4>5</vt:i4>
      </vt:variant>
      <vt:variant>
        <vt:lpwstr>http://www.fhsu.edu/ctelt/services/Student-Help-Resources/</vt:lpwstr>
      </vt:variant>
      <vt:variant>
        <vt:lpwstr/>
      </vt:variant>
      <vt:variant>
        <vt:i4>6488111</vt:i4>
      </vt:variant>
      <vt:variant>
        <vt:i4>36</vt:i4>
      </vt:variant>
      <vt:variant>
        <vt:i4>0</vt:i4>
      </vt:variant>
      <vt:variant>
        <vt:i4>5</vt:i4>
      </vt:variant>
      <vt:variant>
        <vt:lpwstr>http://www.fhsu.edu/ctelt/services/Student-Help-Resources/</vt:lpwstr>
      </vt:variant>
      <vt:variant>
        <vt:lpwstr/>
      </vt:variant>
      <vt:variant>
        <vt:i4>6488111</vt:i4>
      </vt:variant>
      <vt:variant>
        <vt:i4>33</vt:i4>
      </vt:variant>
      <vt:variant>
        <vt:i4>0</vt:i4>
      </vt:variant>
      <vt:variant>
        <vt:i4>5</vt:i4>
      </vt:variant>
      <vt:variant>
        <vt:lpwstr>http://www.fhsu.edu/ctelt/services/Student-Help-Resources/</vt:lpwstr>
      </vt:variant>
      <vt:variant>
        <vt:lpwstr/>
      </vt:variant>
      <vt:variant>
        <vt:i4>6488111</vt:i4>
      </vt:variant>
      <vt:variant>
        <vt:i4>30</vt:i4>
      </vt:variant>
      <vt:variant>
        <vt:i4>0</vt:i4>
      </vt:variant>
      <vt:variant>
        <vt:i4>5</vt:i4>
      </vt:variant>
      <vt:variant>
        <vt:lpwstr>http://www.fhsu.edu/ctelt/services/Student-Help-Resources/</vt:lpwstr>
      </vt:variant>
      <vt:variant>
        <vt:lpwstr/>
      </vt:variant>
      <vt:variant>
        <vt:i4>6488111</vt:i4>
      </vt:variant>
      <vt:variant>
        <vt:i4>27</vt:i4>
      </vt:variant>
      <vt:variant>
        <vt:i4>0</vt:i4>
      </vt:variant>
      <vt:variant>
        <vt:i4>5</vt:i4>
      </vt:variant>
      <vt:variant>
        <vt:lpwstr>http://www.fhsu.edu/ctelt/services/Student-Help-Resources/</vt:lpwstr>
      </vt:variant>
      <vt:variant>
        <vt:lpwstr/>
      </vt:variant>
      <vt:variant>
        <vt:i4>6488111</vt:i4>
      </vt:variant>
      <vt:variant>
        <vt:i4>24</vt:i4>
      </vt:variant>
      <vt:variant>
        <vt:i4>0</vt:i4>
      </vt:variant>
      <vt:variant>
        <vt:i4>5</vt:i4>
      </vt:variant>
      <vt:variant>
        <vt:lpwstr>http://www.fhsu.edu/ctelt/services/Student-Help-Resources/</vt:lpwstr>
      </vt:variant>
      <vt:variant>
        <vt:lpwstr/>
      </vt:variant>
      <vt:variant>
        <vt:i4>6488111</vt:i4>
      </vt:variant>
      <vt:variant>
        <vt:i4>21</vt:i4>
      </vt:variant>
      <vt:variant>
        <vt:i4>0</vt:i4>
      </vt:variant>
      <vt:variant>
        <vt:i4>5</vt:i4>
      </vt:variant>
      <vt:variant>
        <vt:lpwstr>http://www.fhsu.edu/ctelt/services/Student-Help-Resources/</vt:lpwstr>
      </vt:variant>
      <vt:variant>
        <vt:lpwstr/>
      </vt:variant>
      <vt:variant>
        <vt:i4>6488111</vt:i4>
      </vt:variant>
      <vt:variant>
        <vt:i4>18</vt:i4>
      </vt:variant>
      <vt:variant>
        <vt:i4>0</vt:i4>
      </vt:variant>
      <vt:variant>
        <vt:i4>5</vt:i4>
      </vt:variant>
      <vt:variant>
        <vt:lpwstr>http://www.fhsu.edu/ctelt/services/Student-Help-Resources/</vt:lpwstr>
      </vt:variant>
      <vt:variant>
        <vt:lpwstr/>
      </vt:variant>
      <vt:variant>
        <vt:i4>6488111</vt:i4>
      </vt:variant>
      <vt:variant>
        <vt:i4>15</vt:i4>
      </vt:variant>
      <vt:variant>
        <vt:i4>0</vt:i4>
      </vt:variant>
      <vt:variant>
        <vt:i4>5</vt:i4>
      </vt:variant>
      <vt:variant>
        <vt:lpwstr>http://www.fhsu.edu/ctelt/services/Student-Help-Resources/</vt:lpwstr>
      </vt:variant>
      <vt:variant>
        <vt:lpwstr/>
      </vt:variant>
      <vt:variant>
        <vt:i4>6488111</vt:i4>
      </vt:variant>
      <vt:variant>
        <vt:i4>12</vt:i4>
      </vt:variant>
      <vt:variant>
        <vt:i4>0</vt:i4>
      </vt:variant>
      <vt:variant>
        <vt:i4>5</vt:i4>
      </vt:variant>
      <vt:variant>
        <vt:lpwstr>http://www.fhsu.edu/ctelt/services/Student-Help-Resources/</vt:lpwstr>
      </vt:variant>
      <vt:variant>
        <vt:lpwstr/>
      </vt:variant>
      <vt:variant>
        <vt:i4>6488111</vt:i4>
      </vt:variant>
      <vt:variant>
        <vt:i4>9</vt:i4>
      </vt:variant>
      <vt:variant>
        <vt:i4>0</vt:i4>
      </vt:variant>
      <vt:variant>
        <vt:i4>5</vt:i4>
      </vt:variant>
      <vt:variant>
        <vt:lpwstr>http://www.fhsu.edu/ctelt/services/Student-Help-Resources/</vt:lpwstr>
      </vt:variant>
      <vt:variant>
        <vt:lpwstr/>
      </vt:variant>
      <vt:variant>
        <vt:i4>6488111</vt:i4>
      </vt:variant>
      <vt:variant>
        <vt:i4>6</vt:i4>
      </vt:variant>
      <vt:variant>
        <vt:i4>0</vt:i4>
      </vt:variant>
      <vt:variant>
        <vt:i4>5</vt:i4>
      </vt:variant>
      <vt:variant>
        <vt:lpwstr>http://www.fhsu.edu/ctelt/services/Student-Help-Resources/</vt:lpwstr>
      </vt:variant>
      <vt:variant>
        <vt:lpwstr/>
      </vt:variant>
      <vt:variant>
        <vt:i4>6488111</vt:i4>
      </vt:variant>
      <vt:variant>
        <vt:i4>3</vt:i4>
      </vt:variant>
      <vt:variant>
        <vt:i4>0</vt:i4>
      </vt:variant>
      <vt:variant>
        <vt:i4>5</vt:i4>
      </vt:variant>
      <vt:variant>
        <vt:lpwstr>http://www.fhsu.edu/ctelt/services/Student-Help-Resources/</vt:lpwstr>
      </vt:variant>
      <vt:variant>
        <vt:lpwstr/>
      </vt:variant>
      <vt:variant>
        <vt:i4>2031634</vt:i4>
      </vt:variant>
      <vt:variant>
        <vt:i4>0</vt:i4>
      </vt:variant>
      <vt:variant>
        <vt:i4>0</vt:i4>
      </vt:variant>
      <vt:variant>
        <vt:i4>5</vt:i4>
      </vt:variant>
      <vt:variant>
        <vt:lpwstr>http://www.fhsu.edu/library/electronic/databases/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Chapman Rackaway</dc:creator>
  <cp:lastModifiedBy>Kimberly Chappell</cp:lastModifiedBy>
  <cp:revision>7</cp:revision>
  <cp:lastPrinted>2020-04-16T01:15:00Z</cp:lastPrinted>
  <dcterms:created xsi:type="dcterms:W3CDTF">2022-02-08T16:55:00Z</dcterms:created>
  <dcterms:modified xsi:type="dcterms:W3CDTF">2022-02-08T17:19:00Z</dcterms:modified>
</cp:coreProperties>
</file>