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264" w:rsidRDefault="00F821B9" w:rsidP="00F821B9">
      <w:pPr>
        <w:jc w:val="center"/>
        <w:rPr>
          <w:b/>
        </w:rPr>
      </w:pPr>
      <w:r>
        <w:rPr>
          <w:b/>
        </w:rPr>
        <w:t>FORT HAYS STATE UNIVERSITY FACULTY SENATE</w:t>
      </w:r>
    </w:p>
    <w:p w:rsidR="00F821B9" w:rsidRDefault="00F821B9" w:rsidP="00F821B9">
      <w:pPr>
        <w:jc w:val="center"/>
        <w:rPr>
          <w:b/>
        </w:rPr>
      </w:pPr>
      <w:r>
        <w:rPr>
          <w:b/>
        </w:rPr>
        <w:t>Minutes for October 5, 2009</w:t>
      </w:r>
    </w:p>
    <w:p w:rsidR="00F821B9" w:rsidRDefault="0075386E" w:rsidP="00F821B9">
      <w:pPr>
        <w:jc w:val="center"/>
        <w:rPr>
          <w:b/>
        </w:rPr>
      </w:pPr>
      <w:r>
        <w:rPr>
          <w:b/>
        </w:rPr>
        <w:t>3:34</w:t>
      </w:r>
      <w:r w:rsidR="00F821B9">
        <w:rPr>
          <w:b/>
        </w:rPr>
        <w:t xml:space="preserve"> PM Stouffer Lounge</w:t>
      </w:r>
    </w:p>
    <w:p w:rsidR="00F821B9" w:rsidRDefault="00F821B9" w:rsidP="00F821B9"/>
    <w:p w:rsidR="00F821B9" w:rsidRPr="00F821B9" w:rsidRDefault="00F821B9" w:rsidP="00F821B9">
      <w:r>
        <w:t>Guests:  Dr. Edward Hammond and Dr. Tim Crowley</w:t>
      </w:r>
    </w:p>
    <w:p w:rsidR="00F821B9" w:rsidRDefault="00F821B9" w:rsidP="00F821B9">
      <w:pPr>
        <w:rPr>
          <w:b/>
        </w:rPr>
      </w:pPr>
    </w:p>
    <w:p w:rsidR="00F821B9" w:rsidRDefault="00F821B9" w:rsidP="00F821B9">
      <w:pPr>
        <w:pStyle w:val="ListParagraph"/>
        <w:numPr>
          <w:ilvl w:val="0"/>
          <w:numId w:val="1"/>
        </w:numPr>
      </w:pPr>
      <w:r>
        <w:t>Minutes and Attendance of the prior meeting were approved as corrected.</w:t>
      </w:r>
    </w:p>
    <w:p w:rsidR="00F821B9" w:rsidRDefault="00F821B9" w:rsidP="00F821B9">
      <w:pPr>
        <w:pStyle w:val="ListParagraph"/>
        <w:numPr>
          <w:ilvl w:val="0"/>
          <w:numId w:val="1"/>
        </w:numPr>
      </w:pPr>
      <w:r>
        <w:t>Informational Items</w:t>
      </w:r>
    </w:p>
    <w:p w:rsidR="00F821B9" w:rsidRDefault="00F821B9" w:rsidP="00F821B9">
      <w:pPr>
        <w:pStyle w:val="ListParagraph"/>
        <w:numPr>
          <w:ilvl w:val="0"/>
          <w:numId w:val="2"/>
        </w:numPr>
      </w:pPr>
      <w:r>
        <w:t xml:space="preserve"> Board of Regents</w:t>
      </w:r>
    </w:p>
    <w:p w:rsidR="00F821B9" w:rsidRDefault="00F821B9" w:rsidP="005D6E6F">
      <w:pPr>
        <w:pStyle w:val="ListParagraph"/>
        <w:numPr>
          <w:ilvl w:val="0"/>
          <w:numId w:val="3"/>
        </w:numPr>
      </w:pPr>
      <w:r>
        <w:t xml:space="preserve">The Board of Regents is happy with the Fort Hays State University financial plans as it moves forward with housing and renovations.  </w:t>
      </w:r>
      <w:proofErr w:type="spellStart"/>
      <w:r>
        <w:t>McM</w:t>
      </w:r>
      <w:r w:rsidR="005D6E6F">
        <w:t>indes</w:t>
      </w:r>
      <w:proofErr w:type="spellEnd"/>
      <w:r w:rsidR="005D6E6F">
        <w:t xml:space="preserve"> is being renovated.  Agnew is being demolished to add new housing.</w:t>
      </w:r>
    </w:p>
    <w:p w:rsidR="005D6E6F" w:rsidRDefault="005D6E6F" w:rsidP="00F821B9">
      <w:pPr>
        <w:ind w:left="1800"/>
      </w:pPr>
    </w:p>
    <w:p w:rsidR="005D6E6F" w:rsidRDefault="005D6E6F" w:rsidP="005D6E6F">
      <w:pPr>
        <w:pStyle w:val="ListParagraph"/>
        <w:numPr>
          <w:ilvl w:val="0"/>
          <w:numId w:val="3"/>
        </w:numPr>
      </w:pPr>
      <w:r>
        <w:t xml:space="preserve">Budget:  As the budget moves forward, the Board of Regents will request $0.00 this year, 50 million dollars in the second year, and 50 million dollars in the third year.  </w:t>
      </w:r>
    </w:p>
    <w:p w:rsidR="005D6E6F" w:rsidRDefault="005D6E6F" w:rsidP="005D6E6F"/>
    <w:p w:rsidR="005D6E6F" w:rsidRDefault="005D6E6F" w:rsidP="005D6E6F">
      <w:pPr>
        <w:pStyle w:val="ListParagraph"/>
        <w:numPr>
          <w:ilvl w:val="0"/>
          <w:numId w:val="2"/>
        </w:numPr>
      </w:pPr>
      <w:r>
        <w:t>COFSP meeting</w:t>
      </w:r>
    </w:p>
    <w:p w:rsidR="005D6E6F" w:rsidRDefault="005D6E6F" w:rsidP="005D6E6F">
      <w:pPr>
        <w:pStyle w:val="ListParagraph"/>
        <w:numPr>
          <w:ilvl w:val="0"/>
          <w:numId w:val="4"/>
        </w:numPr>
      </w:pPr>
      <w:r>
        <w:t>The Faculty Input S</w:t>
      </w:r>
      <w:r w:rsidR="00424AE4">
        <w:t>urvey will be available</w:t>
      </w:r>
      <w:r>
        <w:t xml:space="preserve"> by the November meeting</w:t>
      </w:r>
    </w:p>
    <w:p w:rsidR="005D6E6F" w:rsidRDefault="005D6E6F" w:rsidP="005D6E6F">
      <w:pPr>
        <w:pStyle w:val="ListParagraph"/>
        <w:numPr>
          <w:ilvl w:val="0"/>
          <w:numId w:val="4"/>
        </w:numPr>
      </w:pPr>
      <w:r>
        <w:t xml:space="preserve">Only Fort Hays State University and Pittsburg State University are interested in the Regents Faculty Member of the Year Award.  The award is Board of Regents’ policy, so our stance is that we should follow their policy.  The Board of Regents is questioning the </w:t>
      </w:r>
      <w:r w:rsidR="00424AE4">
        <w:t>“</w:t>
      </w:r>
      <w:r>
        <w:t>hold up</w:t>
      </w:r>
      <w:r w:rsidR="00424AE4">
        <w:t>”</w:t>
      </w:r>
      <w:r>
        <w:t xml:space="preserve"> on this award.</w:t>
      </w:r>
    </w:p>
    <w:p w:rsidR="005D6E6F" w:rsidRDefault="005D6E6F" w:rsidP="005D6E6F"/>
    <w:p w:rsidR="005D6E6F" w:rsidRDefault="005D6E6F" w:rsidP="005D6E6F">
      <w:pPr>
        <w:pStyle w:val="ListParagraph"/>
        <w:numPr>
          <w:ilvl w:val="0"/>
          <w:numId w:val="2"/>
        </w:numPr>
      </w:pPr>
      <w:r>
        <w:t>President’s Cabinet</w:t>
      </w:r>
    </w:p>
    <w:p w:rsidR="005D6E6F" w:rsidRDefault="005D6E6F" w:rsidP="005D6E6F">
      <w:pPr>
        <w:pStyle w:val="ListParagraph"/>
        <w:numPr>
          <w:ilvl w:val="0"/>
          <w:numId w:val="7"/>
        </w:numPr>
      </w:pPr>
      <w:r>
        <w:t xml:space="preserve">Fort Hays State University scored much better on the NSSE institutional report this year.  There was a larger “N”.  Although we scored better overall, two areas in which we score slightly below the national average were faculty/student interaction and overall educational experience.  </w:t>
      </w:r>
      <w:r w:rsidR="00F12A8E">
        <w:t xml:space="preserve">Dr. </w:t>
      </w:r>
      <w:proofErr w:type="spellStart"/>
      <w:r w:rsidR="00F12A8E">
        <w:t>Drab</w:t>
      </w:r>
      <w:r w:rsidR="00A00614">
        <w:t>kin</w:t>
      </w:r>
      <w:proofErr w:type="spellEnd"/>
      <w:r w:rsidR="00A00614">
        <w:t xml:space="preserve"> suggested perhaps the Faculty Senate should get more information on this.</w:t>
      </w:r>
    </w:p>
    <w:p w:rsidR="00A00614" w:rsidRDefault="00A00614" w:rsidP="00A00614">
      <w:pPr>
        <w:pStyle w:val="ListParagraph"/>
        <w:numPr>
          <w:ilvl w:val="0"/>
          <w:numId w:val="1"/>
        </w:numPr>
      </w:pPr>
      <w:r>
        <w:t>Presentation by Guests</w:t>
      </w:r>
    </w:p>
    <w:p w:rsidR="00A00614" w:rsidRDefault="00A00614" w:rsidP="00A00614">
      <w:pPr>
        <w:pStyle w:val="ListParagraph"/>
        <w:ind w:left="1440"/>
      </w:pPr>
      <w:r>
        <w:t>President Hammond</w:t>
      </w:r>
    </w:p>
    <w:p w:rsidR="00A00614" w:rsidRDefault="00A00614" w:rsidP="00A00614">
      <w:pPr>
        <w:pStyle w:val="ListParagraph"/>
        <w:ind w:left="1440"/>
      </w:pPr>
      <w:r>
        <w:t xml:space="preserve">Dr. Hammond thanked the faculty for working with him on Duty to Dream.  He stated he could see positive faculty input.  The Regents’ schools grew by 1400 students this year.  Out of that, 1200 were at Fort Hays State University.  We wanted 10% growth this year and got 13% growth.  The on-campus freshman class is up compared to last year from 624 to 674 students.  Last year we gained 60 students from Colorado, this year we gained 90 students.  We also gained 11 or 12 students from our new initiative in Texas, mostly from the Dallas area.   The Alumni Scholarship program grew from 10 – 15 students to 25 students this </w:t>
      </w:r>
      <w:r w:rsidR="00F12A8E">
        <w:lastRenderedPageBreak/>
        <w:t>year.  All three plans, Virtual C</w:t>
      </w:r>
      <w:r>
        <w:t>ollege, China plan, and the on ca</w:t>
      </w:r>
      <w:r w:rsidR="00F12A8E">
        <w:t>mpus plan grew this year.  The Virtual C</w:t>
      </w:r>
      <w:r>
        <w:t>ollege plan grew by 20+%.</w:t>
      </w:r>
    </w:p>
    <w:p w:rsidR="00A00614" w:rsidRDefault="00A00614" w:rsidP="00A00614">
      <w:pPr>
        <w:pStyle w:val="ListParagraph"/>
        <w:ind w:left="1440"/>
      </w:pPr>
    </w:p>
    <w:p w:rsidR="00A00614" w:rsidRDefault="00A00614" w:rsidP="00A00614">
      <w:pPr>
        <w:pStyle w:val="ListParagraph"/>
        <w:ind w:left="1440"/>
      </w:pPr>
      <w:r>
        <w:t>Dr. Crowley</w:t>
      </w:r>
    </w:p>
    <w:p w:rsidR="00A00614" w:rsidRDefault="00A00614" w:rsidP="00A00614">
      <w:pPr>
        <w:pStyle w:val="ListParagraph"/>
        <w:ind w:left="1440"/>
      </w:pPr>
      <w:r>
        <w:t>Dr. Crowley reviewed the Global Competencies 3.0</w:t>
      </w:r>
      <w:r w:rsidR="00D75463">
        <w:t>.  It came from the Internationalization Team and has been through the Provost’s Council and been seen by the department chairs.  This is an optional path for students</w:t>
      </w:r>
      <w:r w:rsidR="00F12A8E">
        <w:t>.</w:t>
      </w:r>
      <w:r w:rsidR="00D75463">
        <w:t xml:space="preserve">  It is a</w:t>
      </w:r>
      <w:r w:rsidR="00F12A8E">
        <w:t>vailable for most</w:t>
      </w:r>
      <w:r w:rsidR="00D75463">
        <w:t xml:space="preserve"> major.  Courses can be double counted.  Generally, students do not need to take extra courses to graduate with this minor.  The minor would be acknowledged on their transcript.  The Global Competencies 3.0 is structure</w:t>
      </w:r>
      <w:r w:rsidR="00C6433E">
        <w:t>d</w:t>
      </w:r>
      <w:r w:rsidR="00D75463">
        <w:t xml:space="preserve"> around the seven revolutions course of seven themes about what’s going to happen in the next 50 years globally.  Several questions were asked:</w:t>
      </w:r>
    </w:p>
    <w:p w:rsidR="00F12A8E" w:rsidRDefault="00F12A8E" w:rsidP="00A00614">
      <w:pPr>
        <w:pStyle w:val="ListParagraph"/>
        <w:ind w:left="1440"/>
      </w:pPr>
      <w:r>
        <w:t xml:space="preserve">Questions: </w:t>
      </w:r>
      <w:r w:rsidR="005712B4">
        <w:t xml:space="preserve"> </w:t>
      </w:r>
    </w:p>
    <w:p w:rsidR="00F12A8E" w:rsidRDefault="00F12A8E" w:rsidP="00A00614">
      <w:pPr>
        <w:pStyle w:val="ListParagraph"/>
        <w:ind w:left="1440"/>
      </w:pPr>
      <w:r>
        <w:t>C</w:t>
      </w:r>
      <w:r w:rsidR="005712B4">
        <w:t xml:space="preserve">ould a freshman </w:t>
      </w:r>
      <w:r>
        <w:t xml:space="preserve">seminar course to </w:t>
      </w:r>
      <w:proofErr w:type="gramStart"/>
      <w:r>
        <w:t>tied</w:t>
      </w:r>
      <w:proofErr w:type="gramEnd"/>
      <w:r>
        <w:t xml:space="preserve"> to this?</w:t>
      </w:r>
    </w:p>
    <w:p w:rsidR="00D75463" w:rsidRDefault="005712B4" w:rsidP="00A00614">
      <w:pPr>
        <w:pStyle w:val="ListParagraph"/>
        <w:ind w:left="1440"/>
      </w:pPr>
      <w:r>
        <w:t>Could students who have already done study abroad be integrated into the process?</w:t>
      </w:r>
    </w:p>
    <w:p w:rsidR="00F12A8E" w:rsidRDefault="00F12A8E" w:rsidP="00A00614">
      <w:pPr>
        <w:pStyle w:val="ListParagraph"/>
        <w:ind w:left="1440"/>
      </w:pPr>
      <w:r>
        <w:t>C</w:t>
      </w:r>
      <w:r w:rsidR="005712B4">
        <w:t xml:space="preserve">ould students be required to take a course outside their college? </w:t>
      </w:r>
    </w:p>
    <w:p w:rsidR="005712B4" w:rsidRDefault="005712B4" w:rsidP="00A00614">
      <w:pPr>
        <w:pStyle w:val="ListParagraph"/>
        <w:ind w:left="1440"/>
      </w:pPr>
      <w:r>
        <w:t>Could it strengthen math/science requirements?</w:t>
      </w:r>
    </w:p>
    <w:p w:rsidR="005712B4" w:rsidRDefault="00F12A8E" w:rsidP="00A00614">
      <w:pPr>
        <w:pStyle w:val="ListParagraph"/>
        <w:ind w:left="1440"/>
      </w:pPr>
      <w:r>
        <w:t xml:space="preserve">Doug </w:t>
      </w:r>
      <w:proofErr w:type="spellStart"/>
      <w:r>
        <w:t>Drab</w:t>
      </w:r>
      <w:r w:rsidR="005712B4">
        <w:t>kin</w:t>
      </w:r>
      <w:proofErr w:type="spellEnd"/>
      <w:r w:rsidR="005712B4">
        <w:t xml:space="preserve"> stated that a formal process </w:t>
      </w:r>
      <w:r w:rsidR="00B47FE6">
        <w:t>for approval by the Faculty Senate should require the Global Competencies 3.0 go through the Academic Affairs Committee.</w:t>
      </w:r>
    </w:p>
    <w:p w:rsidR="00B47FE6" w:rsidRDefault="00B47FE6" w:rsidP="00A00614">
      <w:pPr>
        <w:pStyle w:val="ListParagraph"/>
        <w:ind w:left="1440"/>
      </w:pPr>
    </w:p>
    <w:p w:rsidR="00B47FE6" w:rsidRDefault="00B47FE6" w:rsidP="00A00614">
      <w:pPr>
        <w:pStyle w:val="ListParagraph"/>
        <w:ind w:left="1440"/>
      </w:pPr>
      <w:r>
        <w:t>Dr. Janette Naylor</w:t>
      </w:r>
    </w:p>
    <w:p w:rsidR="00B47FE6" w:rsidRDefault="00B47FE6" w:rsidP="00A00614">
      <w:pPr>
        <w:pStyle w:val="ListParagraph"/>
        <w:ind w:left="1440"/>
      </w:pPr>
      <w:r>
        <w:t xml:space="preserve">Dr. Naylor spoke on the Undergraduate Research Experience.  She indicated this project was in its very early stages so </w:t>
      </w:r>
      <w:proofErr w:type="gramStart"/>
      <w:r>
        <w:t>any and all</w:t>
      </w:r>
      <w:proofErr w:type="gramEnd"/>
      <w:r>
        <w:t xml:space="preserve"> feedback would be appreciated.  This project matches mostly freshman/sophomores with faculty who want help with their research.  Studies suggest that such a project helps retention for minority and first generation students.  This year is a pilot project.  Faculty submits research projects to the Research Environment Committee.  Students then apply for the research projects, also to the REC.  There is a small scholarship fund available for twelve students.  As students must take a short course about general research ethics, the scholarship may be used to fund this course.  Students dedicate between four to fifteen hours a week for research.  They will get credit, but exactly how this will work has not yet been established.  If anyone has any suggestions, they should pass them on to Dr. Naylor.</w:t>
      </w:r>
    </w:p>
    <w:p w:rsidR="00B47FE6" w:rsidRDefault="00B47FE6" w:rsidP="00B47FE6">
      <w:pPr>
        <w:pStyle w:val="ListParagraph"/>
        <w:ind w:left="0"/>
      </w:pPr>
    </w:p>
    <w:p w:rsidR="00B47FE6" w:rsidRDefault="00B47FE6" w:rsidP="00B47FE6">
      <w:pPr>
        <w:pStyle w:val="ListParagraph"/>
        <w:numPr>
          <w:ilvl w:val="0"/>
          <w:numId w:val="1"/>
        </w:numPr>
      </w:pPr>
      <w:r>
        <w:t>Reports from Committees</w:t>
      </w:r>
    </w:p>
    <w:p w:rsidR="00B47FE6" w:rsidRDefault="00B47FE6" w:rsidP="00B47FE6">
      <w:pPr>
        <w:pStyle w:val="ListParagraph"/>
        <w:numPr>
          <w:ilvl w:val="0"/>
          <w:numId w:val="9"/>
        </w:numPr>
      </w:pPr>
      <w:r>
        <w:t>Executive Committee:  Jeff Burnett indicated this committee would set up the Faculty Senate agendas and look at the Faculty Input Survey.</w:t>
      </w:r>
    </w:p>
    <w:p w:rsidR="00B47FE6" w:rsidRDefault="00E41CE4" w:rsidP="00B47FE6">
      <w:pPr>
        <w:pStyle w:val="ListParagraph"/>
        <w:numPr>
          <w:ilvl w:val="0"/>
          <w:numId w:val="9"/>
        </w:numPr>
      </w:pPr>
      <w:r>
        <w:t>Academic Affairs:  Martha Holmes has been elected chair and Mary Alice Wade has been elected secretary.</w:t>
      </w:r>
    </w:p>
    <w:p w:rsidR="00E41CE4" w:rsidRDefault="00E41CE4" w:rsidP="00B47FE6">
      <w:pPr>
        <w:pStyle w:val="ListParagraph"/>
        <w:numPr>
          <w:ilvl w:val="0"/>
          <w:numId w:val="9"/>
        </w:numPr>
      </w:pPr>
      <w:r>
        <w:t>University Affairs: Carol Patrick is chair, they will be looking at the Deans’ and Chairs’ Evaluation and the Student Evaluation.  They have set their meeting and are looking for additional items.</w:t>
      </w:r>
    </w:p>
    <w:p w:rsidR="00E41CE4" w:rsidRDefault="00E41CE4" w:rsidP="00B47FE6">
      <w:pPr>
        <w:pStyle w:val="ListParagraph"/>
        <w:numPr>
          <w:ilvl w:val="0"/>
          <w:numId w:val="9"/>
        </w:numPr>
      </w:pPr>
      <w:r>
        <w:lastRenderedPageBreak/>
        <w:t>By-Laws and Standing Rules:  Linda Hyatt is chair and is charged in figuring out how long senators have served and when their term ends.</w:t>
      </w:r>
    </w:p>
    <w:p w:rsidR="00E41CE4" w:rsidRDefault="00E41CE4" w:rsidP="00B47FE6">
      <w:pPr>
        <w:pStyle w:val="ListParagraph"/>
        <w:numPr>
          <w:ilvl w:val="0"/>
          <w:numId w:val="9"/>
        </w:numPr>
      </w:pPr>
      <w:r>
        <w:t xml:space="preserve">University marketing and Strategic Academic Partnerships:  Chapman </w:t>
      </w:r>
      <w:proofErr w:type="spellStart"/>
      <w:r>
        <w:t>Rackaway</w:t>
      </w:r>
      <w:proofErr w:type="spellEnd"/>
      <w:r>
        <w:t xml:space="preserve"> is chair, there is no secretary.  Last year they were asked to serve as a task force to develop the deans’ and chairs’ evaluation.  They will continue to look at that survey and bring it to the Faculty Senate for the November meeting.</w:t>
      </w:r>
    </w:p>
    <w:p w:rsidR="00E41CE4" w:rsidRDefault="00E41CE4" w:rsidP="00E41CE4">
      <w:pPr>
        <w:pStyle w:val="ListParagraph"/>
        <w:ind w:left="0"/>
      </w:pPr>
    </w:p>
    <w:p w:rsidR="00E41CE4" w:rsidRDefault="00E41CE4" w:rsidP="00E41CE4">
      <w:pPr>
        <w:pStyle w:val="ListParagraph"/>
        <w:numPr>
          <w:ilvl w:val="0"/>
          <w:numId w:val="1"/>
        </w:numPr>
      </w:pPr>
      <w:r>
        <w:t xml:space="preserve">Reports from Special Committees and Other </w:t>
      </w:r>
      <w:proofErr w:type="spellStart"/>
      <w:r>
        <w:t>Respresentatives</w:t>
      </w:r>
      <w:proofErr w:type="spellEnd"/>
    </w:p>
    <w:p w:rsidR="00E41CE4" w:rsidRDefault="00E41CE4" w:rsidP="00E41CE4">
      <w:pPr>
        <w:pStyle w:val="ListParagraph"/>
        <w:numPr>
          <w:ilvl w:val="0"/>
          <w:numId w:val="11"/>
        </w:numPr>
      </w:pPr>
      <w:r>
        <w:t>Peer and Self Evaluation:  Jeff Burnett – it is at the Provost’s Council.  Faculty Senators feel the evaluation needs to move forward</w:t>
      </w:r>
      <w:r w:rsidR="0075386E">
        <w:t>.  The following motion was moved</w:t>
      </w:r>
      <w:r>
        <w:t xml:space="preserve">, seconded, and carried by a vote of </w:t>
      </w:r>
      <w:r w:rsidR="0075386E">
        <w:t xml:space="preserve">1 abstention, all ayes, </w:t>
      </w:r>
      <w:proofErr w:type="gramStart"/>
      <w:r w:rsidR="0075386E">
        <w:t>zero</w:t>
      </w:r>
      <w:proofErr w:type="gramEnd"/>
      <w:r w:rsidR="0075386E">
        <w:t xml:space="preserve"> nays.</w:t>
      </w:r>
    </w:p>
    <w:p w:rsidR="0075386E" w:rsidRDefault="0075386E" w:rsidP="0075386E">
      <w:pPr>
        <w:pStyle w:val="ListParagraph"/>
        <w:ind w:left="1440"/>
      </w:pPr>
    </w:p>
    <w:p w:rsidR="0075386E" w:rsidRDefault="0075386E" w:rsidP="0075386E">
      <w:pPr>
        <w:pStyle w:val="ListParagraph"/>
        <w:ind w:left="1440"/>
      </w:pPr>
      <w:r>
        <w:t>The Faculty Senate requests the Provost Council move forward with the student evaluation form so it can be initiated this fall.</w:t>
      </w:r>
    </w:p>
    <w:p w:rsidR="00C6433E" w:rsidRDefault="00C6433E" w:rsidP="0075386E">
      <w:pPr>
        <w:pStyle w:val="ListParagraph"/>
        <w:ind w:left="1440"/>
      </w:pPr>
    </w:p>
    <w:p w:rsidR="0075386E" w:rsidRDefault="0075386E" w:rsidP="0075386E">
      <w:pPr>
        <w:pStyle w:val="ListParagraph"/>
        <w:numPr>
          <w:ilvl w:val="0"/>
          <w:numId w:val="11"/>
        </w:numPr>
      </w:pPr>
      <w:r>
        <w:t xml:space="preserve">AAUP:  Doug </w:t>
      </w:r>
      <w:proofErr w:type="spellStart"/>
      <w:r>
        <w:t>Drapkin</w:t>
      </w:r>
      <w:proofErr w:type="spellEnd"/>
      <w:r>
        <w:t xml:space="preserve"> – Rich </w:t>
      </w:r>
      <w:proofErr w:type="spellStart"/>
      <w:r>
        <w:t>Hughen</w:t>
      </w:r>
      <w:proofErr w:type="spellEnd"/>
      <w:r>
        <w:t xml:space="preserve"> is working on an intellectual property piece to be given to the University Affairs Committee and hopes it will be presented at Faculty Senate by the end of the year.</w:t>
      </w:r>
    </w:p>
    <w:p w:rsidR="0075386E" w:rsidRDefault="0075386E" w:rsidP="0075386E">
      <w:pPr>
        <w:pStyle w:val="ListParagraph"/>
        <w:numPr>
          <w:ilvl w:val="0"/>
          <w:numId w:val="1"/>
        </w:numPr>
      </w:pPr>
      <w:r>
        <w:t>Old Business – none</w:t>
      </w:r>
    </w:p>
    <w:p w:rsidR="0075386E" w:rsidRDefault="0075386E" w:rsidP="0075386E">
      <w:pPr>
        <w:pStyle w:val="ListParagraph"/>
        <w:numPr>
          <w:ilvl w:val="0"/>
          <w:numId w:val="1"/>
        </w:numPr>
      </w:pPr>
      <w:r>
        <w:t>New Business – a question was raised about the moratorium on sabbaticals.  There is concern that the moratorium could become permanent.  The University Affairs Committee was asked to look at this.</w:t>
      </w:r>
    </w:p>
    <w:p w:rsidR="0075386E" w:rsidRDefault="0075386E" w:rsidP="0075386E">
      <w:pPr>
        <w:pStyle w:val="ListParagraph"/>
        <w:numPr>
          <w:ilvl w:val="0"/>
          <w:numId w:val="1"/>
        </w:numPr>
      </w:pPr>
      <w:r>
        <w:t>The Faculty Senate Meeting adjourned at 4:35.</w:t>
      </w:r>
    </w:p>
    <w:p w:rsidR="00A00614" w:rsidRDefault="00A00614" w:rsidP="00A00614">
      <w:pPr>
        <w:pStyle w:val="ListParagraph"/>
        <w:ind w:left="1440"/>
      </w:pPr>
    </w:p>
    <w:p w:rsidR="00A00614" w:rsidRDefault="00A00614" w:rsidP="00A00614">
      <w:pPr>
        <w:pStyle w:val="ListParagraph"/>
        <w:ind w:left="1440"/>
      </w:pPr>
    </w:p>
    <w:p w:rsidR="005D6E6F" w:rsidRPr="00F821B9" w:rsidRDefault="005D6E6F" w:rsidP="005D6E6F">
      <w:pPr>
        <w:pStyle w:val="ListParagraph"/>
        <w:ind w:left="2160"/>
      </w:pPr>
    </w:p>
    <w:sectPr w:rsidR="005D6E6F" w:rsidRPr="00F821B9" w:rsidSect="00A502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629B1"/>
    <w:multiLevelType w:val="hybridMultilevel"/>
    <w:tmpl w:val="0F441A78"/>
    <w:lvl w:ilvl="0" w:tplc="810642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2C3DDF"/>
    <w:multiLevelType w:val="hybridMultilevel"/>
    <w:tmpl w:val="5420D4C4"/>
    <w:lvl w:ilvl="0" w:tplc="34F61E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C854B4"/>
    <w:multiLevelType w:val="hybridMultilevel"/>
    <w:tmpl w:val="393E82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E7640AB"/>
    <w:multiLevelType w:val="hybridMultilevel"/>
    <w:tmpl w:val="E0FE1292"/>
    <w:lvl w:ilvl="0" w:tplc="F43A1E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BF063E7"/>
    <w:multiLevelType w:val="hybridMultilevel"/>
    <w:tmpl w:val="E0F247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2D8E4AFC"/>
    <w:multiLevelType w:val="hybridMultilevel"/>
    <w:tmpl w:val="37BEF852"/>
    <w:lvl w:ilvl="0" w:tplc="48AC81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E320212"/>
    <w:multiLevelType w:val="hybridMultilevel"/>
    <w:tmpl w:val="55867C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3BC662AC"/>
    <w:multiLevelType w:val="hybridMultilevel"/>
    <w:tmpl w:val="694E49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5DD59DE"/>
    <w:multiLevelType w:val="hybridMultilevel"/>
    <w:tmpl w:val="FD987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BA2CC2"/>
    <w:multiLevelType w:val="hybridMultilevel"/>
    <w:tmpl w:val="8006D4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64EA2E73"/>
    <w:multiLevelType w:val="hybridMultilevel"/>
    <w:tmpl w:val="51AC9C1A"/>
    <w:lvl w:ilvl="0" w:tplc="9A24D4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2"/>
  </w:num>
  <w:num w:numId="4">
    <w:abstractNumId w:val="6"/>
  </w:num>
  <w:num w:numId="5">
    <w:abstractNumId w:val="4"/>
  </w:num>
  <w:num w:numId="6">
    <w:abstractNumId w:val="7"/>
  </w:num>
  <w:num w:numId="7">
    <w:abstractNumId w:val="9"/>
  </w:num>
  <w:num w:numId="8">
    <w:abstractNumId w:val="10"/>
  </w:num>
  <w:num w:numId="9">
    <w:abstractNumId w:val="3"/>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821B9"/>
    <w:rsid w:val="00424AE4"/>
    <w:rsid w:val="00470774"/>
    <w:rsid w:val="005712B4"/>
    <w:rsid w:val="005D6E6F"/>
    <w:rsid w:val="0075386E"/>
    <w:rsid w:val="00A00614"/>
    <w:rsid w:val="00A50264"/>
    <w:rsid w:val="00A52475"/>
    <w:rsid w:val="00B47FE6"/>
    <w:rsid w:val="00C6433E"/>
    <w:rsid w:val="00D75463"/>
    <w:rsid w:val="00E06E9C"/>
    <w:rsid w:val="00E41CE4"/>
    <w:rsid w:val="00F12A8E"/>
    <w:rsid w:val="00F821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E9C"/>
    <w:rPr>
      <w:sz w:val="24"/>
      <w:szCs w:val="24"/>
      <w:lang w:bidi="en-US"/>
    </w:rPr>
  </w:style>
  <w:style w:type="paragraph" w:styleId="Heading1">
    <w:name w:val="heading 1"/>
    <w:basedOn w:val="Normal"/>
    <w:next w:val="Normal"/>
    <w:link w:val="Heading1Char"/>
    <w:uiPriority w:val="9"/>
    <w:qFormat/>
    <w:rsid w:val="00E06E9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6E9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06E9C"/>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E06E9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06E9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06E9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06E9C"/>
    <w:pPr>
      <w:spacing w:before="240" w:after="60"/>
      <w:outlineLvl w:val="6"/>
    </w:pPr>
  </w:style>
  <w:style w:type="paragraph" w:styleId="Heading8">
    <w:name w:val="heading 8"/>
    <w:basedOn w:val="Normal"/>
    <w:next w:val="Normal"/>
    <w:link w:val="Heading8Char"/>
    <w:uiPriority w:val="9"/>
    <w:semiHidden/>
    <w:unhideWhenUsed/>
    <w:qFormat/>
    <w:rsid w:val="00E06E9C"/>
    <w:pPr>
      <w:spacing w:before="240" w:after="60"/>
      <w:outlineLvl w:val="7"/>
    </w:pPr>
    <w:rPr>
      <w:i/>
      <w:iCs/>
    </w:rPr>
  </w:style>
  <w:style w:type="paragraph" w:styleId="Heading9">
    <w:name w:val="heading 9"/>
    <w:basedOn w:val="Normal"/>
    <w:next w:val="Normal"/>
    <w:link w:val="Heading9Char"/>
    <w:uiPriority w:val="9"/>
    <w:semiHidden/>
    <w:unhideWhenUsed/>
    <w:qFormat/>
    <w:rsid w:val="00E06E9C"/>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E9C"/>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E06E9C"/>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E06E9C"/>
    <w:rPr>
      <w:rFonts w:ascii="Cambria" w:eastAsia="Times New Roman" w:hAnsi="Cambria"/>
      <w:b/>
      <w:bCs/>
      <w:sz w:val="26"/>
      <w:szCs w:val="26"/>
    </w:rPr>
  </w:style>
  <w:style w:type="character" w:customStyle="1" w:styleId="Heading4Char">
    <w:name w:val="Heading 4 Char"/>
    <w:basedOn w:val="DefaultParagraphFont"/>
    <w:link w:val="Heading4"/>
    <w:uiPriority w:val="9"/>
    <w:rsid w:val="00E06E9C"/>
    <w:rPr>
      <w:b/>
      <w:bCs/>
      <w:sz w:val="28"/>
      <w:szCs w:val="28"/>
    </w:rPr>
  </w:style>
  <w:style w:type="character" w:customStyle="1" w:styleId="Heading5Char">
    <w:name w:val="Heading 5 Char"/>
    <w:basedOn w:val="DefaultParagraphFont"/>
    <w:link w:val="Heading5"/>
    <w:uiPriority w:val="9"/>
    <w:semiHidden/>
    <w:rsid w:val="00E06E9C"/>
    <w:rPr>
      <w:b/>
      <w:bCs/>
      <w:i/>
      <w:iCs/>
      <w:sz w:val="26"/>
      <w:szCs w:val="26"/>
    </w:rPr>
  </w:style>
  <w:style w:type="character" w:customStyle="1" w:styleId="Heading6Char">
    <w:name w:val="Heading 6 Char"/>
    <w:basedOn w:val="DefaultParagraphFont"/>
    <w:link w:val="Heading6"/>
    <w:uiPriority w:val="9"/>
    <w:semiHidden/>
    <w:rsid w:val="00E06E9C"/>
    <w:rPr>
      <w:b/>
      <w:bCs/>
    </w:rPr>
  </w:style>
  <w:style w:type="character" w:customStyle="1" w:styleId="Heading7Char">
    <w:name w:val="Heading 7 Char"/>
    <w:basedOn w:val="DefaultParagraphFont"/>
    <w:link w:val="Heading7"/>
    <w:uiPriority w:val="9"/>
    <w:semiHidden/>
    <w:rsid w:val="00E06E9C"/>
    <w:rPr>
      <w:sz w:val="24"/>
      <w:szCs w:val="24"/>
    </w:rPr>
  </w:style>
  <w:style w:type="character" w:customStyle="1" w:styleId="Heading8Char">
    <w:name w:val="Heading 8 Char"/>
    <w:basedOn w:val="DefaultParagraphFont"/>
    <w:link w:val="Heading8"/>
    <w:uiPriority w:val="9"/>
    <w:semiHidden/>
    <w:rsid w:val="00E06E9C"/>
    <w:rPr>
      <w:i/>
      <w:iCs/>
      <w:sz w:val="24"/>
      <w:szCs w:val="24"/>
    </w:rPr>
  </w:style>
  <w:style w:type="character" w:customStyle="1" w:styleId="Heading9Char">
    <w:name w:val="Heading 9 Char"/>
    <w:basedOn w:val="DefaultParagraphFont"/>
    <w:link w:val="Heading9"/>
    <w:uiPriority w:val="9"/>
    <w:semiHidden/>
    <w:rsid w:val="00E06E9C"/>
    <w:rPr>
      <w:rFonts w:ascii="Cambria" w:eastAsia="Times New Roman" w:hAnsi="Cambria"/>
    </w:rPr>
  </w:style>
  <w:style w:type="paragraph" w:styleId="Title">
    <w:name w:val="Title"/>
    <w:basedOn w:val="Normal"/>
    <w:next w:val="Normal"/>
    <w:link w:val="TitleChar"/>
    <w:uiPriority w:val="10"/>
    <w:qFormat/>
    <w:rsid w:val="00E06E9C"/>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E06E9C"/>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06E9C"/>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E06E9C"/>
    <w:rPr>
      <w:rFonts w:ascii="Cambria" w:eastAsia="Times New Roman" w:hAnsi="Cambria"/>
      <w:sz w:val="24"/>
      <w:szCs w:val="24"/>
    </w:rPr>
  </w:style>
  <w:style w:type="character" w:styleId="Strong">
    <w:name w:val="Strong"/>
    <w:basedOn w:val="DefaultParagraphFont"/>
    <w:uiPriority w:val="22"/>
    <w:qFormat/>
    <w:rsid w:val="00E06E9C"/>
    <w:rPr>
      <w:b/>
      <w:bCs/>
    </w:rPr>
  </w:style>
  <w:style w:type="character" w:styleId="Emphasis">
    <w:name w:val="Emphasis"/>
    <w:basedOn w:val="DefaultParagraphFont"/>
    <w:uiPriority w:val="20"/>
    <w:qFormat/>
    <w:rsid w:val="00E06E9C"/>
    <w:rPr>
      <w:rFonts w:ascii="Calibri" w:hAnsi="Calibri"/>
      <w:b/>
      <w:i/>
      <w:iCs/>
    </w:rPr>
  </w:style>
  <w:style w:type="paragraph" w:styleId="NoSpacing">
    <w:name w:val="No Spacing"/>
    <w:basedOn w:val="Normal"/>
    <w:uiPriority w:val="1"/>
    <w:qFormat/>
    <w:rsid w:val="00E06E9C"/>
    <w:rPr>
      <w:szCs w:val="32"/>
    </w:rPr>
  </w:style>
  <w:style w:type="paragraph" w:styleId="ListParagraph">
    <w:name w:val="List Paragraph"/>
    <w:basedOn w:val="Normal"/>
    <w:uiPriority w:val="34"/>
    <w:qFormat/>
    <w:rsid w:val="00E06E9C"/>
    <w:pPr>
      <w:ind w:left="720"/>
      <w:contextualSpacing/>
    </w:pPr>
  </w:style>
  <w:style w:type="paragraph" w:styleId="Quote">
    <w:name w:val="Quote"/>
    <w:basedOn w:val="Normal"/>
    <w:next w:val="Normal"/>
    <w:link w:val="QuoteChar"/>
    <w:uiPriority w:val="29"/>
    <w:qFormat/>
    <w:rsid w:val="00E06E9C"/>
    <w:rPr>
      <w:i/>
    </w:rPr>
  </w:style>
  <w:style w:type="character" w:customStyle="1" w:styleId="QuoteChar">
    <w:name w:val="Quote Char"/>
    <w:basedOn w:val="DefaultParagraphFont"/>
    <w:link w:val="Quote"/>
    <w:uiPriority w:val="29"/>
    <w:rsid w:val="00E06E9C"/>
    <w:rPr>
      <w:i/>
      <w:sz w:val="24"/>
      <w:szCs w:val="24"/>
    </w:rPr>
  </w:style>
  <w:style w:type="paragraph" w:styleId="IntenseQuote">
    <w:name w:val="Intense Quote"/>
    <w:basedOn w:val="Normal"/>
    <w:next w:val="Normal"/>
    <w:link w:val="IntenseQuoteChar"/>
    <w:uiPriority w:val="30"/>
    <w:qFormat/>
    <w:rsid w:val="00E06E9C"/>
    <w:pPr>
      <w:ind w:left="720" w:right="720"/>
    </w:pPr>
    <w:rPr>
      <w:b/>
      <w:i/>
      <w:szCs w:val="22"/>
    </w:rPr>
  </w:style>
  <w:style w:type="character" w:customStyle="1" w:styleId="IntenseQuoteChar">
    <w:name w:val="Intense Quote Char"/>
    <w:basedOn w:val="DefaultParagraphFont"/>
    <w:link w:val="IntenseQuote"/>
    <w:uiPriority w:val="30"/>
    <w:rsid w:val="00E06E9C"/>
    <w:rPr>
      <w:b/>
      <w:i/>
      <w:sz w:val="24"/>
    </w:rPr>
  </w:style>
  <w:style w:type="character" w:styleId="SubtleEmphasis">
    <w:name w:val="Subtle Emphasis"/>
    <w:uiPriority w:val="19"/>
    <w:qFormat/>
    <w:rsid w:val="00E06E9C"/>
    <w:rPr>
      <w:i/>
      <w:color w:val="5A5A5A"/>
    </w:rPr>
  </w:style>
  <w:style w:type="character" w:styleId="IntenseEmphasis">
    <w:name w:val="Intense Emphasis"/>
    <w:basedOn w:val="DefaultParagraphFont"/>
    <w:uiPriority w:val="21"/>
    <w:qFormat/>
    <w:rsid w:val="00E06E9C"/>
    <w:rPr>
      <w:b/>
      <w:i/>
      <w:sz w:val="24"/>
      <w:szCs w:val="24"/>
      <w:u w:val="single"/>
    </w:rPr>
  </w:style>
  <w:style w:type="character" w:styleId="SubtleReference">
    <w:name w:val="Subtle Reference"/>
    <w:basedOn w:val="DefaultParagraphFont"/>
    <w:uiPriority w:val="31"/>
    <w:qFormat/>
    <w:rsid w:val="00E06E9C"/>
    <w:rPr>
      <w:sz w:val="24"/>
      <w:szCs w:val="24"/>
      <w:u w:val="single"/>
    </w:rPr>
  </w:style>
  <w:style w:type="character" w:styleId="IntenseReference">
    <w:name w:val="Intense Reference"/>
    <w:basedOn w:val="DefaultParagraphFont"/>
    <w:uiPriority w:val="32"/>
    <w:qFormat/>
    <w:rsid w:val="00E06E9C"/>
    <w:rPr>
      <w:b/>
      <w:sz w:val="24"/>
      <w:u w:val="single"/>
    </w:rPr>
  </w:style>
  <w:style w:type="character" w:styleId="BookTitle">
    <w:name w:val="Book Title"/>
    <w:basedOn w:val="DefaultParagraphFont"/>
    <w:uiPriority w:val="33"/>
    <w:qFormat/>
    <w:rsid w:val="00E06E9C"/>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06E9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FHSU</dc:creator>
  <cp:keywords/>
  <dc:description/>
  <cp:lastModifiedBy>FHSU</cp:lastModifiedBy>
  <cp:revision>2</cp:revision>
  <dcterms:created xsi:type="dcterms:W3CDTF">2009-10-27T13:07:00Z</dcterms:created>
  <dcterms:modified xsi:type="dcterms:W3CDTF">2009-10-27T13:07:00Z</dcterms:modified>
</cp:coreProperties>
</file>