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D21C61" w14:textId="22884442" w:rsidR="00C55DF7" w:rsidRPr="008754E6" w:rsidRDefault="00AF7686" w:rsidP="00AF7686">
      <w:pPr>
        <w:jc w:val="center"/>
        <w:rPr>
          <w:b/>
          <w:bCs/>
          <w:sz w:val="24"/>
          <w:szCs w:val="24"/>
        </w:rPr>
      </w:pPr>
      <w:r w:rsidRPr="008754E6">
        <w:rPr>
          <w:b/>
          <w:bCs/>
          <w:sz w:val="24"/>
          <w:szCs w:val="24"/>
        </w:rPr>
        <w:t>Program Learning Assessment Report Review Rubric</w:t>
      </w:r>
    </w:p>
    <w:tbl>
      <w:tblPr>
        <w:tblStyle w:val="TableGrid"/>
        <w:tblW w:w="0" w:type="auto"/>
        <w:tblInd w:w="222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2272"/>
        <w:gridCol w:w="3207"/>
        <w:gridCol w:w="2790"/>
        <w:gridCol w:w="3240"/>
        <w:gridCol w:w="3330"/>
      </w:tblGrid>
      <w:tr w:rsidR="00AF7686" w14:paraId="456290A7" w14:textId="77777777" w:rsidTr="00E861A3">
        <w:trPr>
          <w:trHeight w:val="333"/>
        </w:trPr>
        <w:tc>
          <w:tcPr>
            <w:tcW w:w="2272" w:type="dxa"/>
            <w:tcBorders>
              <w:top w:val="nil"/>
              <w:left w:val="nil"/>
              <w:bottom w:val="nil"/>
              <w:right w:val="nil"/>
            </w:tcBorders>
          </w:tcPr>
          <w:p w14:paraId="2CC2610C" w14:textId="78A67745" w:rsidR="00AF7686" w:rsidRPr="00AF7686" w:rsidRDefault="00AF7686" w:rsidP="00AF7686">
            <w:pPr>
              <w:jc w:val="center"/>
              <w:rPr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125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A56E55A" w14:textId="77777777" w:rsidR="00AF7686" w:rsidRPr="008754E6" w:rsidRDefault="00AF7686" w:rsidP="00AF7686">
            <w:pPr>
              <w:jc w:val="center"/>
              <w:rPr>
                <w:b/>
                <w:bCs/>
                <w:u w:val="single"/>
              </w:rPr>
            </w:pPr>
            <w:r w:rsidRPr="008754E6">
              <w:rPr>
                <w:b/>
                <w:bCs/>
                <w:u w:val="single"/>
              </w:rPr>
              <w:t>Levels of Achievement</w:t>
            </w:r>
          </w:p>
          <w:p w14:paraId="43FFBF81" w14:textId="721FC62F" w:rsidR="00AF7686" w:rsidRPr="00AF7686" w:rsidRDefault="00AF7686" w:rsidP="00AF7686">
            <w:pPr>
              <w:jc w:val="center"/>
              <w:rPr>
                <w:sz w:val="28"/>
                <w:szCs w:val="28"/>
                <w:u w:val="single"/>
              </w:rPr>
            </w:pPr>
          </w:p>
        </w:tc>
      </w:tr>
      <w:tr w:rsidR="00AF7686" w14:paraId="738350DD" w14:textId="77777777" w:rsidTr="009D1F0A">
        <w:tc>
          <w:tcPr>
            <w:tcW w:w="2272" w:type="dxa"/>
            <w:tcBorders>
              <w:top w:val="nil"/>
              <w:left w:val="nil"/>
              <w:bottom w:val="nil"/>
              <w:right w:val="nil"/>
            </w:tcBorders>
          </w:tcPr>
          <w:p w14:paraId="715439DF" w14:textId="253A9019" w:rsidR="00AF7686" w:rsidRPr="008754E6" w:rsidRDefault="00AF7686" w:rsidP="00AF7686">
            <w:pPr>
              <w:jc w:val="center"/>
              <w:rPr>
                <w:b/>
                <w:bCs/>
                <w:sz w:val="24"/>
                <w:szCs w:val="24"/>
              </w:rPr>
            </w:pPr>
            <w:r w:rsidRPr="008754E6">
              <w:rPr>
                <w:b/>
                <w:bCs/>
                <w:sz w:val="24"/>
                <w:szCs w:val="24"/>
                <w:u w:val="single"/>
              </w:rPr>
              <w:t>Evaluative Criteria</w:t>
            </w:r>
          </w:p>
        </w:tc>
        <w:tc>
          <w:tcPr>
            <w:tcW w:w="3207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473D0CBC" w14:textId="4CAC53D6" w:rsidR="00AF7686" w:rsidRPr="008754E6" w:rsidRDefault="00AF7686" w:rsidP="00AF7686">
            <w:pPr>
              <w:jc w:val="center"/>
              <w:rPr>
                <w:b/>
                <w:bCs/>
              </w:rPr>
            </w:pPr>
            <w:r w:rsidRPr="008754E6">
              <w:rPr>
                <w:b/>
                <w:bCs/>
              </w:rPr>
              <w:t>Level 0</w:t>
            </w:r>
          </w:p>
        </w:tc>
        <w:tc>
          <w:tcPr>
            <w:tcW w:w="2790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0C1E515B" w14:textId="0DA6A55D" w:rsidR="00AF7686" w:rsidRPr="008754E6" w:rsidRDefault="00AF7686" w:rsidP="00AF7686">
            <w:pPr>
              <w:jc w:val="center"/>
              <w:rPr>
                <w:b/>
                <w:bCs/>
              </w:rPr>
            </w:pPr>
            <w:r w:rsidRPr="008754E6">
              <w:rPr>
                <w:b/>
                <w:bCs/>
              </w:rPr>
              <w:t>Level 1</w:t>
            </w:r>
          </w:p>
        </w:tc>
        <w:tc>
          <w:tcPr>
            <w:tcW w:w="3240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0223C75C" w14:textId="6E8C553B" w:rsidR="00AF7686" w:rsidRPr="008754E6" w:rsidRDefault="00AF7686" w:rsidP="00AF7686">
            <w:pPr>
              <w:jc w:val="center"/>
              <w:rPr>
                <w:b/>
                <w:bCs/>
              </w:rPr>
            </w:pPr>
            <w:r w:rsidRPr="008754E6">
              <w:rPr>
                <w:b/>
                <w:bCs/>
              </w:rPr>
              <w:t>Level 2</w:t>
            </w:r>
          </w:p>
        </w:tc>
        <w:tc>
          <w:tcPr>
            <w:tcW w:w="3330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31A3C9D9" w14:textId="02283C8E" w:rsidR="00AF7686" w:rsidRPr="008754E6" w:rsidRDefault="00AF7686" w:rsidP="00AF7686">
            <w:pPr>
              <w:jc w:val="center"/>
              <w:rPr>
                <w:b/>
                <w:bCs/>
              </w:rPr>
            </w:pPr>
            <w:r w:rsidRPr="008754E6">
              <w:rPr>
                <w:b/>
                <w:bCs/>
              </w:rPr>
              <w:t>Level 3</w:t>
            </w:r>
          </w:p>
        </w:tc>
      </w:tr>
      <w:tr w:rsidR="00AF7686" w14:paraId="3F8DE829" w14:textId="77777777" w:rsidTr="009D1F0A">
        <w:tc>
          <w:tcPr>
            <w:tcW w:w="2272" w:type="dxa"/>
            <w:tcBorders>
              <w:top w:val="nil"/>
              <w:left w:val="nil"/>
              <w:bottom w:val="nil"/>
              <w:right w:val="dotted" w:sz="4" w:space="0" w:color="auto"/>
            </w:tcBorders>
          </w:tcPr>
          <w:p w14:paraId="0FC226A0" w14:textId="04933D5A" w:rsidR="00AF7686" w:rsidRPr="008754E6" w:rsidRDefault="00AF7686" w:rsidP="00042A0F">
            <w:pPr>
              <w:jc w:val="right"/>
              <w:rPr>
                <w:i/>
                <w:iCs/>
              </w:rPr>
            </w:pPr>
            <w:r w:rsidRPr="008754E6">
              <w:rPr>
                <w:i/>
                <w:iCs/>
              </w:rPr>
              <w:t>Number of PLOs measured</w:t>
            </w:r>
          </w:p>
        </w:tc>
        <w:tc>
          <w:tcPr>
            <w:tcW w:w="3207" w:type="dxa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14:paraId="265070D0" w14:textId="0D8E71A8" w:rsidR="00AF7686" w:rsidRPr="008754E6" w:rsidRDefault="00AF7686" w:rsidP="0020190A">
            <w:pPr>
              <w:jc w:val="center"/>
              <w:rPr>
                <w:i/>
                <w:iCs/>
                <w:sz w:val="18"/>
                <w:szCs w:val="18"/>
              </w:rPr>
            </w:pP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t>0 Points</w:t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="00807110"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 xml:space="preserve"> No PLOs measured</w:t>
            </w:r>
          </w:p>
        </w:tc>
        <w:tc>
          <w:tcPr>
            <w:tcW w:w="2790" w:type="dxa"/>
            <w:tcBorders>
              <w:top w:val="dotted" w:sz="4" w:space="0" w:color="auto"/>
            </w:tcBorders>
            <w:vAlign w:val="center"/>
          </w:tcPr>
          <w:p w14:paraId="7704A73D" w14:textId="324B5B91" w:rsidR="00AF7686" w:rsidRPr="008754E6" w:rsidRDefault="00AF7686" w:rsidP="0020190A">
            <w:pPr>
              <w:jc w:val="center"/>
              <w:rPr>
                <w:i/>
                <w:iCs/>
                <w:sz w:val="18"/>
                <w:szCs w:val="18"/>
              </w:rPr>
            </w:pP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t>2 Points</w:t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 xml:space="preserve">1 or 2 </w:t>
            </w:r>
            <w:r w:rsidR="00807110"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 xml:space="preserve">PLOs measured in a </w:t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>pilot stage</w:t>
            </w:r>
            <w:r w:rsidR="002C731F" w:rsidRPr="009D1F0A">
              <w:rPr>
                <w:rFonts w:ascii="Aptos Narrow" w:hAnsi="Aptos Narrow"/>
                <w:b/>
                <w:bCs/>
                <w:i/>
                <w:iCs/>
                <w:color w:val="000000"/>
                <w:sz w:val="18"/>
                <w:szCs w:val="18"/>
                <w:vertAlign w:val="subscript"/>
              </w:rPr>
              <w:t>1</w:t>
            </w:r>
          </w:p>
        </w:tc>
        <w:tc>
          <w:tcPr>
            <w:tcW w:w="3240" w:type="dxa"/>
            <w:tcBorders>
              <w:top w:val="dotted" w:sz="4" w:space="0" w:color="auto"/>
            </w:tcBorders>
            <w:vAlign w:val="center"/>
          </w:tcPr>
          <w:p w14:paraId="0890BA89" w14:textId="17B2C12B" w:rsidR="00AF7686" w:rsidRPr="008754E6" w:rsidRDefault="00AF7686" w:rsidP="0020190A">
            <w:pPr>
              <w:jc w:val="center"/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</w:pP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t>4 Points</w:t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>Multiple PLOs measured beyond pilot stage.</w:t>
            </w:r>
          </w:p>
        </w:tc>
        <w:tc>
          <w:tcPr>
            <w:tcW w:w="3330" w:type="dxa"/>
            <w:tcBorders>
              <w:top w:val="dotted" w:sz="4" w:space="0" w:color="auto"/>
            </w:tcBorders>
            <w:vAlign w:val="center"/>
          </w:tcPr>
          <w:p w14:paraId="3350D87C" w14:textId="57F5E103" w:rsidR="00AF7686" w:rsidRPr="008754E6" w:rsidRDefault="00AF7686" w:rsidP="0020190A">
            <w:pPr>
              <w:jc w:val="center"/>
              <w:rPr>
                <w:b/>
                <w:bCs/>
                <w:sz w:val="18"/>
                <w:szCs w:val="18"/>
              </w:rPr>
            </w:pP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t>6 Points</w:t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>At least half of the PLOs are measured and scheduled to be assessed</w:t>
            </w:r>
            <w:r w:rsidR="00807110"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 xml:space="preserve"> in a</w:t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 xml:space="preserve"> </w:t>
            </w:r>
            <w:r w:rsidR="00650A0D"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>1- or 2-year</w:t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 xml:space="preserve"> cycle.</w:t>
            </w:r>
          </w:p>
        </w:tc>
      </w:tr>
      <w:tr w:rsidR="00AF7686" w14:paraId="3096C70A" w14:textId="77777777" w:rsidTr="009D1F0A">
        <w:tc>
          <w:tcPr>
            <w:tcW w:w="2272" w:type="dxa"/>
            <w:tcBorders>
              <w:top w:val="nil"/>
              <w:left w:val="nil"/>
              <w:bottom w:val="nil"/>
              <w:right w:val="dotted" w:sz="4" w:space="0" w:color="auto"/>
            </w:tcBorders>
          </w:tcPr>
          <w:p w14:paraId="421041F0" w14:textId="31E1CCED" w:rsidR="00AF7686" w:rsidRPr="008754E6" w:rsidRDefault="00AF7686" w:rsidP="00042A0F">
            <w:pPr>
              <w:jc w:val="right"/>
              <w:rPr>
                <w:i/>
                <w:iCs/>
              </w:rPr>
            </w:pPr>
            <w:r w:rsidRPr="008754E6">
              <w:rPr>
                <w:i/>
                <w:iCs/>
              </w:rPr>
              <w:t>Assessment Measures</w:t>
            </w:r>
          </w:p>
        </w:tc>
        <w:tc>
          <w:tcPr>
            <w:tcW w:w="3207" w:type="dxa"/>
            <w:tcBorders>
              <w:left w:val="dotted" w:sz="4" w:space="0" w:color="auto"/>
            </w:tcBorders>
            <w:vAlign w:val="center"/>
          </w:tcPr>
          <w:p w14:paraId="04BE7440" w14:textId="2CAAE87D" w:rsidR="00AF7686" w:rsidRPr="008754E6" w:rsidRDefault="00AF7686" w:rsidP="0020190A">
            <w:pPr>
              <w:jc w:val="center"/>
              <w:rPr>
                <w:b/>
                <w:bCs/>
                <w:sz w:val="18"/>
                <w:szCs w:val="18"/>
              </w:rPr>
            </w:pP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t>0 Points</w:t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="009F2E1F"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 xml:space="preserve"> No measures have been selected.</w:t>
            </w:r>
          </w:p>
        </w:tc>
        <w:tc>
          <w:tcPr>
            <w:tcW w:w="2790" w:type="dxa"/>
            <w:vAlign w:val="center"/>
          </w:tcPr>
          <w:p w14:paraId="197E697C" w14:textId="10CF0ACB" w:rsidR="00AF7686" w:rsidRPr="008754E6" w:rsidRDefault="00AF7686" w:rsidP="0020190A">
            <w:pPr>
              <w:jc w:val="center"/>
              <w:rPr>
                <w:b/>
                <w:bCs/>
                <w:sz w:val="18"/>
                <w:szCs w:val="18"/>
              </w:rPr>
            </w:pP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t>2 Points</w:t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>Measures are generally not appropriate or not well suited to assess the specified outcome.</w:t>
            </w:r>
          </w:p>
        </w:tc>
        <w:tc>
          <w:tcPr>
            <w:tcW w:w="3240" w:type="dxa"/>
            <w:vAlign w:val="center"/>
          </w:tcPr>
          <w:p w14:paraId="21A1704C" w14:textId="14F5A8E4" w:rsidR="00AF7686" w:rsidRPr="008754E6" w:rsidRDefault="00AF7686" w:rsidP="0020190A">
            <w:pPr>
              <w:jc w:val="center"/>
              <w:rPr>
                <w:b/>
                <w:bCs/>
                <w:sz w:val="18"/>
                <w:szCs w:val="18"/>
              </w:rPr>
            </w:pP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t>4 Points</w:t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>Majority of measures are likely to generate valid and relevant</w:t>
            </w:r>
            <w:r w:rsidR="009F2E1F" w:rsidRPr="009D1F0A">
              <w:rPr>
                <w:rFonts w:ascii="Aptos Narrow" w:hAnsi="Aptos Narrow"/>
                <w:b/>
                <w:bCs/>
                <w:i/>
                <w:iCs/>
                <w:color w:val="000000"/>
                <w:sz w:val="18"/>
                <w:szCs w:val="18"/>
                <w:vertAlign w:val="subscript"/>
              </w:rPr>
              <w:t>2</w:t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 xml:space="preserve"> data for the specified outcome.</w:t>
            </w:r>
          </w:p>
        </w:tc>
        <w:tc>
          <w:tcPr>
            <w:tcW w:w="3330" w:type="dxa"/>
            <w:vAlign w:val="center"/>
          </w:tcPr>
          <w:p w14:paraId="495DDA91" w14:textId="71E10C9E" w:rsidR="00AF7686" w:rsidRPr="008754E6" w:rsidRDefault="00AF7686" w:rsidP="0020190A">
            <w:pPr>
              <w:jc w:val="center"/>
              <w:rPr>
                <w:b/>
                <w:bCs/>
                <w:sz w:val="18"/>
                <w:szCs w:val="18"/>
              </w:rPr>
            </w:pP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t>6 Points</w:t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>All measures are likely to generate valid and relevant data</w:t>
            </w:r>
            <w:r w:rsidR="009F2E1F"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 xml:space="preserve"> and have been consistently applied across assessment cycles</w:t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>.</w:t>
            </w:r>
          </w:p>
        </w:tc>
      </w:tr>
      <w:tr w:rsidR="00AF7686" w14:paraId="1DB7984E" w14:textId="77777777" w:rsidTr="009D1F0A">
        <w:tc>
          <w:tcPr>
            <w:tcW w:w="2272" w:type="dxa"/>
            <w:tcBorders>
              <w:top w:val="nil"/>
              <w:left w:val="nil"/>
              <w:bottom w:val="nil"/>
              <w:right w:val="dotted" w:sz="4" w:space="0" w:color="auto"/>
            </w:tcBorders>
          </w:tcPr>
          <w:p w14:paraId="235EA6B9" w14:textId="3C3EAD55" w:rsidR="00AF7686" w:rsidRPr="008754E6" w:rsidRDefault="00AF7686" w:rsidP="00042A0F">
            <w:pPr>
              <w:jc w:val="right"/>
              <w:rPr>
                <w:i/>
                <w:iCs/>
              </w:rPr>
            </w:pPr>
            <w:r w:rsidRPr="008754E6">
              <w:rPr>
                <w:i/>
                <w:iCs/>
              </w:rPr>
              <w:t>Targets and Benchmarks</w:t>
            </w:r>
          </w:p>
        </w:tc>
        <w:tc>
          <w:tcPr>
            <w:tcW w:w="3207" w:type="dxa"/>
            <w:tcBorders>
              <w:left w:val="dotted" w:sz="4" w:space="0" w:color="auto"/>
            </w:tcBorders>
            <w:vAlign w:val="center"/>
          </w:tcPr>
          <w:p w14:paraId="012EC3C1" w14:textId="33A5CE90" w:rsidR="00AF7686" w:rsidRPr="008754E6" w:rsidRDefault="00AF7686" w:rsidP="0020190A">
            <w:pPr>
              <w:jc w:val="center"/>
              <w:rPr>
                <w:b/>
                <w:bCs/>
                <w:sz w:val="18"/>
                <w:szCs w:val="18"/>
              </w:rPr>
            </w:pP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t>0 Points</w:t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="00F12712"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 xml:space="preserve">Not all targets and benchmarks have been defined for assessments conducted. </w:t>
            </w:r>
          </w:p>
        </w:tc>
        <w:tc>
          <w:tcPr>
            <w:tcW w:w="2790" w:type="dxa"/>
            <w:vAlign w:val="center"/>
          </w:tcPr>
          <w:p w14:paraId="7A186D98" w14:textId="0220C3BD" w:rsidR="00AF7686" w:rsidRPr="008754E6" w:rsidRDefault="00AF7686" w:rsidP="0020190A">
            <w:pPr>
              <w:jc w:val="center"/>
              <w:rPr>
                <w:b/>
                <w:bCs/>
                <w:sz w:val="18"/>
                <w:szCs w:val="18"/>
              </w:rPr>
            </w:pP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t>2 Points</w:t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>Targets</w:t>
            </w:r>
            <w:r w:rsidR="00125566" w:rsidRPr="009D1F0A">
              <w:rPr>
                <w:rFonts w:ascii="Aptos Narrow" w:hAnsi="Aptos Narrow"/>
                <w:b/>
                <w:bCs/>
                <w:i/>
                <w:iCs/>
                <w:color w:val="000000"/>
                <w:sz w:val="18"/>
                <w:szCs w:val="18"/>
                <w:vertAlign w:val="subscript"/>
              </w:rPr>
              <w:t>3</w:t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 xml:space="preserve"> and benchmarks</w:t>
            </w:r>
            <w:r w:rsidR="00125566" w:rsidRPr="009D1F0A">
              <w:rPr>
                <w:rFonts w:ascii="Aptos Narrow" w:hAnsi="Aptos Narrow"/>
                <w:b/>
                <w:bCs/>
                <w:i/>
                <w:iCs/>
                <w:color w:val="000000"/>
                <w:sz w:val="18"/>
                <w:szCs w:val="18"/>
                <w:vertAlign w:val="subscript"/>
              </w:rPr>
              <w:t>4</w:t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 xml:space="preserve"> </w:t>
            </w:r>
            <w:r w:rsidR="00F12712"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 xml:space="preserve">are defined for all assessments conducted but </w:t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>frequently do not reflect the appropriate level of student learning</w:t>
            </w:r>
            <w:r w:rsidR="00013E1F"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 xml:space="preserve"> or vary between </w:t>
            </w:r>
            <w:r w:rsidR="00B04460"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>modalities (OC, VC, IP)</w:t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>.</w:t>
            </w:r>
          </w:p>
        </w:tc>
        <w:tc>
          <w:tcPr>
            <w:tcW w:w="3240" w:type="dxa"/>
            <w:vAlign w:val="center"/>
          </w:tcPr>
          <w:p w14:paraId="1631600D" w14:textId="539A774E" w:rsidR="00AF7686" w:rsidRPr="008754E6" w:rsidRDefault="00AF7686" w:rsidP="0020190A">
            <w:pPr>
              <w:jc w:val="center"/>
              <w:rPr>
                <w:b/>
                <w:bCs/>
                <w:sz w:val="18"/>
                <w:szCs w:val="18"/>
              </w:rPr>
            </w:pP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t>4 Points</w:t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>Majority of targets and benchmarks effectively reflect the appropriate level of student learning</w:t>
            </w:r>
            <w:r w:rsidR="00013E1F"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 xml:space="preserve"> and are consistent between </w:t>
            </w:r>
            <w:r w:rsidR="00B04460"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>modalities</w:t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>.</w:t>
            </w:r>
          </w:p>
        </w:tc>
        <w:tc>
          <w:tcPr>
            <w:tcW w:w="3330" w:type="dxa"/>
            <w:vAlign w:val="center"/>
          </w:tcPr>
          <w:p w14:paraId="7F3E8D17" w14:textId="3472D56D" w:rsidR="00AF7686" w:rsidRPr="008754E6" w:rsidRDefault="00AF7686" w:rsidP="0020190A">
            <w:pPr>
              <w:jc w:val="center"/>
              <w:rPr>
                <w:b/>
                <w:bCs/>
                <w:sz w:val="18"/>
                <w:szCs w:val="18"/>
              </w:rPr>
            </w:pP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t>6 Points</w:t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>All targets and benchmarks are rigorous and leave room for improvement</w:t>
            </w:r>
            <w:r w:rsidR="00F12712" w:rsidRPr="009D1F0A">
              <w:rPr>
                <w:rFonts w:ascii="Aptos Narrow" w:hAnsi="Aptos Narrow"/>
                <w:b/>
                <w:bCs/>
                <w:i/>
                <w:iCs/>
                <w:color w:val="000000"/>
                <w:sz w:val="18"/>
                <w:szCs w:val="18"/>
                <w:vertAlign w:val="subscript"/>
              </w:rPr>
              <w:t>5</w:t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 xml:space="preserve"> in student learning.</w:t>
            </w:r>
          </w:p>
        </w:tc>
      </w:tr>
      <w:tr w:rsidR="00AF7686" w14:paraId="64699753" w14:textId="77777777" w:rsidTr="009D1F0A">
        <w:tc>
          <w:tcPr>
            <w:tcW w:w="2272" w:type="dxa"/>
            <w:tcBorders>
              <w:top w:val="nil"/>
              <w:left w:val="nil"/>
              <w:bottom w:val="nil"/>
              <w:right w:val="dotted" w:sz="4" w:space="0" w:color="auto"/>
            </w:tcBorders>
          </w:tcPr>
          <w:p w14:paraId="275AA002" w14:textId="47E05723" w:rsidR="00AF7686" w:rsidRPr="008754E6" w:rsidRDefault="00AF7686" w:rsidP="00042A0F">
            <w:pPr>
              <w:jc w:val="right"/>
              <w:rPr>
                <w:i/>
                <w:iCs/>
              </w:rPr>
            </w:pPr>
            <w:r w:rsidRPr="008754E6">
              <w:rPr>
                <w:i/>
                <w:iCs/>
              </w:rPr>
              <w:t>Result Data</w:t>
            </w:r>
          </w:p>
        </w:tc>
        <w:tc>
          <w:tcPr>
            <w:tcW w:w="3207" w:type="dxa"/>
            <w:tcBorders>
              <w:left w:val="dotted" w:sz="4" w:space="0" w:color="auto"/>
            </w:tcBorders>
            <w:vAlign w:val="center"/>
          </w:tcPr>
          <w:p w14:paraId="5AB944FE" w14:textId="1A644032" w:rsidR="00AF7686" w:rsidRPr="008754E6" w:rsidRDefault="00AF7686" w:rsidP="0020190A">
            <w:pPr>
              <w:jc w:val="center"/>
              <w:rPr>
                <w:b/>
                <w:bCs/>
                <w:sz w:val="18"/>
                <w:szCs w:val="18"/>
              </w:rPr>
            </w:pP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t>0 Points</w:t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>Missing contents.</w:t>
            </w:r>
            <w:r w:rsidR="00013E1F"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 xml:space="preserve"> # of students assessed or # of students meeting the target are not present for assessments conducted</w:t>
            </w:r>
          </w:p>
        </w:tc>
        <w:tc>
          <w:tcPr>
            <w:tcW w:w="2790" w:type="dxa"/>
            <w:vAlign w:val="center"/>
          </w:tcPr>
          <w:p w14:paraId="10989D11" w14:textId="34728619" w:rsidR="00AF7686" w:rsidRPr="008754E6" w:rsidRDefault="00AF7686" w:rsidP="0020190A">
            <w:pPr>
              <w:jc w:val="center"/>
              <w:rPr>
                <w:b/>
                <w:bCs/>
                <w:sz w:val="18"/>
                <w:szCs w:val="18"/>
              </w:rPr>
            </w:pP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t>2 Points</w:t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>Data frequently seems to lack validity</w:t>
            </w:r>
            <w:r w:rsidR="005B4B36" w:rsidRPr="009D1F0A">
              <w:rPr>
                <w:rFonts w:ascii="Aptos Narrow" w:hAnsi="Aptos Narrow"/>
                <w:b/>
                <w:bCs/>
                <w:i/>
                <w:iCs/>
                <w:color w:val="000000"/>
                <w:sz w:val="18"/>
                <w:szCs w:val="18"/>
                <w:vertAlign w:val="subscript"/>
              </w:rPr>
              <w:t>2</w:t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 xml:space="preserve"> or may not be useful as the basis of curriculum decisions.</w:t>
            </w:r>
          </w:p>
        </w:tc>
        <w:tc>
          <w:tcPr>
            <w:tcW w:w="3240" w:type="dxa"/>
            <w:vAlign w:val="center"/>
          </w:tcPr>
          <w:p w14:paraId="49CE5204" w14:textId="288F3C35" w:rsidR="00AF7686" w:rsidRPr="008754E6" w:rsidRDefault="00AF7686" w:rsidP="0020190A">
            <w:pPr>
              <w:jc w:val="center"/>
              <w:rPr>
                <w:b/>
                <w:bCs/>
                <w:sz w:val="18"/>
                <w:szCs w:val="18"/>
              </w:rPr>
            </w:pP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t>4 Points</w:t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>Majority of data appears to be valid and useful</w:t>
            </w:r>
          </w:p>
        </w:tc>
        <w:tc>
          <w:tcPr>
            <w:tcW w:w="3330" w:type="dxa"/>
            <w:vAlign w:val="center"/>
          </w:tcPr>
          <w:p w14:paraId="0B2D502D" w14:textId="57038185" w:rsidR="00AF7686" w:rsidRPr="008754E6" w:rsidRDefault="00AF7686" w:rsidP="0020190A">
            <w:pPr>
              <w:jc w:val="center"/>
              <w:rPr>
                <w:b/>
                <w:bCs/>
                <w:sz w:val="18"/>
                <w:szCs w:val="18"/>
              </w:rPr>
            </w:pP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t>6 Points</w:t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>All data appears to be valid and useful for making appropriate decisions with confidence.</w:t>
            </w:r>
          </w:p>
        </w:tc>
      </w:tr>
      <w:tr w:rsidR="00AF7686" w14:paraId="467E922E" w14:textId="77777777" w:rsidTr="009D1F0A">
        <w:tc>
          <w:tcPr>
            <w:tcW w:w="2272" w:type="dxa"/>
            <w:tcBorders>
              <w:top w:val="nil"/>
              <w:left w:val="nil"/>
              <w:bottom w:val="nil"/>
              <w:right w:val="dotted" w:sz="4" w:space="0" w:color="auto"/>
            </w:tcBorders>
          </w:tcPr>
          <w:p w14:paraId="41DF4835" w14:textId="54247BA5" w:rsidR="00AF7686" w:rsidRPr="008754E6" w:rsidRDefault="00AF7686" w:rsidP="00042A0F">
            <w:pPr>
              <w:jc w:val="right"/>
              <w:rPr>
                <w:i/>
                <w:iCs/>
              </w:rPr>
            </w:pPr>
            <w:r w:rsidRPr="008754E6">
              <w:rPr>
                <w:i/>
                <w:iCs/>
              </w:rPr>
              <w:t>Review and Analysis</w:t>
            </w:r>
          </w:p>
        </w:tc>
        <w:tc>
          <w:tcPr>
            <w:tcW w:w="3207" w:type="dxa"/>
            <w:tcBorders>
              <w:left w:val="dotted" w:sz="4" w:space="0" w:color="auto"/>
            </w:tcBorders>
            <w:vAlign w:val="center"/>
          </w:tcPr>
          <w:p w14:paraId="2DE1F92A" w14:textId="1A058FE7" w:rsidR="00AF7686" w:rsidRPr="008754E6" w:rsidRDefault="00AF7686" w:rsidP="0020190A">
            <w:pPr>
              <w:jc w:val="center"/>
              <w:rPr>
                <w:b/>
                <w:bCs/>
                <w:sz w:val="18"/>
                <w:szCs w:val="18"/>
              </w:rPr>
            </w:pP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t>0 Points</w:t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="00783ABA"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>No review and analysis has been conducted.</w:t>
            </w:r>
          </w:p>
        </w:tc>
        <w:tc>
          <w:tcPr>
            <w:tcW w:w="2790" w:type="dxa"/>
            <w:vAlign w:val="center"/>
          </w:tcPr>
          <w:p w14:paraId="512086EA" w14:textId="1DF17F14" w:rsidR="00AF7686" w:rsidRPr="008754E6" w:rsidRDefault="00AF7686" w:rsidP="0020190A">
            <w:pPr>
              <w:jc w:val="center"/>
              <w:rPr>
                <w:b/>
                <w:bCs/>
                <w:sz w:val="18"/>
                <w:szCs w:val="18"/>
              </w:rPr>
            </w:pP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t>2 Points</w:t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>Review and analysis is cursory</w:t>
            </w:r>
            <w:r w:rsidR="005B4B36" w:rsidRPr="009D1F0A">
              <w:rPr>
                <w:rFonts w:ascii="Aptos Narrow" w:hAnsi="Aptos Narrow"/>
                <w:b/>
                <w:bCs/>
                <w:i/>
                <w:iCs/>
                <w:color w:val="000000"/>
                <w:sz w:val="18"/>
                <w:szCs w:val="18"/>
                <w:vertAlign w:val="subscript"/>
              </w:rPr>
              <w:t>6</w:t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 xml:space="preserve"> or misapplied.</w:t>
            </w:r>
          </w:p>
        </w:tc>
        <w:tc>
          <w:tcPr>
            <w:tcW w:w="3240" w:type="dxa"/>
            <w:vAlign w:val="center"/>
          </w:tcPr>
          <w:p w14:paraId="67E4A3DC" w14:textId="626E51CE" w:rsidR="00AF7686" w:rsidRPr="008754E6" w:rsidRDefault="00AF7686" w:rsidP="0020190A">
            <w:pPr>
              <w:jc w:val="center"/>
              <w:rPr>
                <w:b/>
                <w:bCs/>
                <w:sz w:val="18"/>
                <w:szCs w:val="18"/>
              </w:rPr>
            </w:pP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t>4 Points</w:t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>Review and analysis is detailed and meaningful</w:t>
            </w:r>
          </w:p>
        </w:tc>
        <w:tc>
          <w:tcPr>
            <w:tcW w:w="3330" w:type="dxa"/>
            <w:vAlign w:val="center"/>
          </w:tcPr>
          <w:p w14:paraId="496F1B7E" w14:textId="654DEB1D" w:rsidR="00AF7686" w:rsidRPr="008754E6" w:rsidRDefault="00AF7686" w:rsidP="0020190A">
            <w:pPr>
              <w:jc w:val="center"/>
              <w:rPr>
                <w:b/>
                <w:bCs/>
                <w:sz w:val="18"/>
                <w:szCs w:val="18"/>
              </w:rPr>
            </w:pP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t>6 Points</w:t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>Review and analysis is done collaboratively and shared internally and/or with appropriate constituents.</w:t>
            </w:r>
          </w:p>
        </w:tc>
      </w:tr>
      <w:tr w:rsidR="00AF7686" w14:paraId="2CC8DF55" w14:textId="77777777" w:rsidTr="009D1F0A">
        <w:tc>
          <w:tcPr>
            <w:tcW w:w="2272" w:type="dxa"/>
            <w:tcBorders>
              <w:top w:val="nil"/>
              <w:left w:val="nil"/>
              <w:bottom w:val="nil"/>
              <w:right w:val="dotted" w:sz="4" w:space="0" w:color="auto"/>
            </w:tcBorders>
          </w:tcPr>
          <w:p w14:paraId="00BACDA6" w14:textId="597A86A9" w:rsidR="00AF7686" w:rsidRPr="008754E6" w:rsidRDefault="00AF7686" w:rsidP="00042A0F">
            <w:pPr>
              <w:jc w:val="right"/>
              <w:rPr>
                <w:i/>
                <w:iCs/>
              </w:rPr>
            </w:pPr>
            <w:r w:rsidRPr="008754E6">
              <w:rPr>
                <w:i/>
                <w:iCs/>
              </w:rPr>
              <w:t>Area of Improvement</w:t>
            </w:r>
          </w:p>
        </w:tc>
        <w:tc>
          <w:tcPr>
            <w:tcW w:w="3207" w:type="dxa"/>
            <w:tcBorders>
              <w:left w:val="dotted" w:sz="4" w:space="0" w:color="auto"/>
            </w:tcBorders>
            <w:vAlign w:val="center"/>
          </w:tcPr>
          <w:p w14:paraId="1970121A" w14:textId="227DDB9B" w:rsidR="00AF7686" w:rsidRPr="008754E6" w:rsidRDefault="00AF7686" w:rsidP="0020190A">
            <w:pPr>
              <w:jc w:val="center"/>
              <w:rPr>
                <w:b/>
                <w:bCs/>
                <w:sz w:val="18"/>
                <w:szCs w:val="18"/>
              </w:rPr>
            </w:pPr>
            <w:r w:rsidRPr="008754E6">
              <w:rPr>
                <w:rFonts w:ascii="Aptos Narrow" w:hAnsi="Aptos Narrow"/>
                <w:b/>
                <w:bCs/>
                <w:color w:val="000000" w:themeColor="text1"/>
                <w:sz w:val="18"/>
                <w:szCs w:val="18"/>
              </w:rPr>
              <w:t>0 Points</w:t>
            </w:r>
            <w:r w:rsidRPr="008754E6">
              <w:rPr>
                <w:sz w:val="18"/>
                <w:szCs w:val="18"/>
              </w:rPr>
              <w:br/>
            </w:r>
            <w:r w:rsidRPr="008754E6">
              <w:rPr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i/>
                <w:iCs/>
                <w:color w:val="000000" w:themeColor="text1"/>
                <w:sz w:val="18"/>
                <w:szCs w:val="18"/>
              </w:rPr>
              <w:t>Missing contents</w:t>
            </w:r>
            <w:r w:rsidR="00704391" w:rsidRPr="008754E6">
              <w:rPr>
                <w:rFonts w:ascii="Aptos Narrow" w:hAnsi="Aptos Narrow"/>
                <w:i/>
                <w:iCs/>
                <w:color w:val="000000" w:themeColor="text1"/>
                <w:sz w:val="18"/>
                <w:szCs w:val="18"/>
              </w:rPr>
              <w:t xml:space="preserve"> </w:t>
            </w:r>
            <w:proofErr w:type="gramStart"/>
            <w:r w:rsidR="00704391" w:rsidRPr="008754E6">
              <w:rPr>
                <w:rFonts w:ascii="Aptos Narrow" w:hAnsi="Aptos Narrow"/>
                <w:i/>
                <w:iCs/>
                <w:color w:val="000000" w:themeColor="text1"/>
                <w:sz w:val="18"/>
                <w:szCs w:val="18"/>
              </w:rPr>
              <w:t>Or</w:t>
            </w:r>
            <w:proofErr w:type="gramEnd"/>
            <w:r w:rsidR="00704391" w:rsidRPr="008754E6">
              <w:rPr>
                <w:rFonts w:ascii="Aptos Narrow" w:hAnsi="Aptos Narrow"/>
                <w:i/>
                <w:iCs/>
                <w:color w:val="000000" w:themeColor="text1"/>
                <w:sz w:val="18"/>
                <w:szCs w:val="18"/>
              </w:rPr>
              <w:t xml:space="preserve"> “No/Zero changes” indicated</w:t>
            </w:r>
            <w:r w:rsidR="00704391" w:rsidRPr="009D1F0A">
              <w:rPr>
                <w:rFonts w:ascii="Aptos Narrow" w:hAnsi="Aptos Narrow"/>
                <w:b/>
                <w:bCs/>
                <w:i/>
                <w:iCs/>
                <w:color w:val="000000" w:themeColor="text1"/>
                <w:sz w:val="18"/>
                <w:szCs w:val="18"/>
                <w:vertAlign w:val="subscript"/>
              </w:rPr>
              <w:t>7</w:t>
            </w:r>
            <w:r w:rsidR="00704391" w:rsidRPr="008754E6">
              <w:rPr>
                <w:rFonts w:ascii="Aptos Narrow" w:hAnsi="Aptos Narrow"/>
                <w:i/>
                <w:iCs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2790" w:type="dxa"/>
            <w:vAlign w:val="center"/>
          </w:tcPr>
          <w:p w14:paraId="7B733D25" w14:textId="4C710269" w:rsidR="00AF7686" w:rsidRPr="008754E6" w:rsidRDefault="00AF7686" w:rsidP="0020190A">
            <w:pPr>
              <w:jc w:val="center"/>
              <w:rPr>
                <w:b/>
                <w:bCs/>
                <w:sz w:val="18"/>
                <w:szCs w:val="18"/>
              </w:rPr>
            </w:pP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t>2 Points</w:t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>Areas of improvement lack significant relation to the assessment results.</w:t>
            </w:r>
          </w:p>
        </w:tc>
        <w:tc>
          <w:tcPr>
            <w:tcW w:w="3240" w:type="dxa"/>
            <w:vAlign w:val="center"/>
          </w:tcPr>
          <w:p w14:paraId="0EFDA7A6" w14:textId="590C97FB" w:rsidR="00AF7686" w:rsidRPr="008754E6" w:rsidRDefault="00AF7686" w:rsidP="0020190A">
            <w:pPr>
              <w:jc w:val="center"/>
              <w:rPr>
                <w:b/>
                <w:bCs/>
                <w:sz w:val="18"/>
                <w:szCs w:val="18"/>
              </w:rPr>
            </w:pP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t>4 Points</w:t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>Assessment results used to identify areas of improvement, but proposed curriculum change lacks detail.</w:t>
            </w:r>
          </w:p>
        </w:tc>
        <w:tc>
          <w:tcPr>
            <w:tcW w:w="3330" w:type="dxa"/>
            <w:vAlign w:val="center"/>
          </w:tcPr>
          <w:p w14:paraId="34153617" w14:textId="532F4C41" w:rsidR="00AF7686" w:rsidRPr="008754E6" w:rsidRDefault="00AF7686" w:rsidP="0020190A">
            <w:pPr>
              <w:jc w:val="center"/>
              <w:rPr>
                <w:b/>
                <w:bCs/>
                <w:sz w:val="18"/>
                <w:szCs w:val="18"/>
              </w:rPr>
            </w:pP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t>6 Points</w:t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>Decisions for curriculum change are detailed and based on the assessment data and analysis.</w:t>
            </w:r>
          </w:p>
        </w:tc>
      </w:tr>
      <w:tr w:rsidR="00AF7686" w14:paraId="16F3B0BC" w14:textId="77777777" w:rsidTr="009D1F0A">
        <w:tc>
          <w:tcPr>
            <w:tcW w:w="2272" w:type="dxa"/>
            <w:tcBorders>
              <w:top w:val="nil"/>
              <w:left w:val="nil"/>
              <w:bottom w:val="nil"/>
              <w:right w:val="dotted" w:sz="4" w:space="0" w:color="auto"/>
            </w:tcBorders>
          </w:tcPr>
          <w:p w14:paraId="312C8497" w14:textId="1E5329E2" w:rsidR="00AF7686" w:rsidRPr="008754E6" w:rsidRDefault="00AF7686" w:rsidP="00042A0F">
            <w:pPr>
              <w:jc w:val="right"/>
              <w:rPr>
                <w:i/>
                <w:iCs/>
              </w:rPr>
            </w:pPr>
            <w:r w:rsidRPr="008754E6">
              <w:rPr>
                <w:i/>
                <w:iCs/>
              </w:rPr>
              <w:t>Action Plan for next year</w:t>
            </w:r>
          </w:p>
        </w:tc>
        <w:tc>
          <w:tcPr>
            <w:tcW w:w="3207" w:type="dxa"/>
            <w:tcBorders>
              <w:left w:val="dotted" w:sz="4" w:space="0" w:color="auto"/>
            </w:tcBorders>
            <w:vAlign w:val="center"/>
          </w:tcPr>
          <w:p w14:paraId="13E75DFD" w14:textId="186C7F24" w:rsidR="00AF7686" w:rsidRPr="008754E6" w:rsidRDefault="00AF7686" w:rsidP="0020190A">
            <w:pPr>
              <w:jc w:val="center"/>
              <w:rPr>
                <w:b/>
                <w:bCs/>
                <w:sz w:val="18"/>
                <w:szCs w:val="18"/>
              </w:rPr>
            </w:pP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t>0 Points</w:t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="00F22E97"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 xml:space="preserve"> No defined action items or plan provided.</w:t>
            </w:r>
          </w:p>
        </w:tc>
        <w:tc>
          <w:tcPr>
            <w:tcW w:w="2790" w:type="dxa"/>
            <w:vAlign w:val="center"/>
          </w:tcPr>
          <w:p w14:paraId="2E0D712D" w14:textId="35814C18" w:rsidR="00AF7686" w:rsidRPr="008754E6" w:rsidRDefault="00AF7686" w:rsidP="0020190A">
            <w:pPr>
              <w:jc w:val="center"/>
              <w:rPr>
                <w:b/>
                <w:bCs/>
                <w:sz w:val="18"/>
                <w:szCs w:val="18"/>
              </w:rPr>
            </w:pP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t>2 Points</w:t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>Action plan lacks specificity</w:t>
            </w:r>
            <w:r w:rsidR="00704391" w:rsidRPr="009D1F0A">
              <w:rPr>
                <w:rFonts w:ascii="Aptos Narrow" w:hAnsi="Aptos Narrow"/>
                <w:b/>
                <w:bCs/>
                <w:i/>
                <w:iCs/>
                <w:color w:val="000000"/>
                <w:sz w:val="18"/>
                <w:szCs w:val="18"/>
                <w:vertAlign w:val="subscript"/>
              </w:rPr>
              <w:t>8</w:t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>.</w:t>
            </w:r>
          </w:p>
        </w:tc>
        <w:tc>
          <w:tcPr>
            <w:tcW w:w="3240" w:type="dxa"/>
            <w:vAlign w:val="center"/>
          </w:tcPr>
          <w:p w14:paraId="54BBA303" w14:textId="0A276790" w:rsidR="00AF7686" w:rsidRPr="008754E6" w:rsidRDefault="00AF7686" w:rsidP="0020190A">
            <w:pPr>
              <w:jc w:val="center"/>
              <w:rPr>
                <w:b/>
                <w:bCs/>
                <w:sz w:val="18"/>
                <w:szCs w:val="18"/>
              </w:rPr>
            </w:pP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t>4 Points</w:t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>Action plan is clearly speci</w:t>
            </w:r>
            <w:r w:rsidR="009F0E24"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>fi</w:t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>ed.</w:t>
            </w:r>
          </w:p>
        </w:tc>
        <w:tc>
          <w:tcPr>
            <w:tcW w:w="3330" w:type="dxa"/>
            <w:vAlign w:val="center"/>
          </w:tcPr>
          <w:p w14:paraId="3D6997DC" w14:textId="0D3AB79C" w:rsidR="00AF7686" w:rsidRPr="008754E6" w:rsidRDefault="00AF7686" w:rsidP="0020190A">
            <w:pPr>
              <w:jc w:val="center"/>
              <w:rPr>
                <w:b/>
                <w:bCs/>
                <w:sz w:val="18"/>
                <w:szCs w:val="18"/>
              </w:rPr>
            </w:pP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t>6 Points</w:t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>Action plan is detailed and likely to be successful</w:t>
            </w:r>
            <w:r w:rsidR="00704391" w:rsidRPr="009D1F0A">
              <w:rPr>
                <w:rFonts w:ascii="Aptos Narrow" w:hAnsi="Aptos Narrow"/>
                <w:b/>
                <w:bCs/>
                <w:i/>
                <w:iCs/>
                <w:color w:val="000000"/>
                <w:sz w:val="18"/>
                <w:szCs w:val="18"/>
                <w:vertAlign w:val="subscript"/>
              </w:rPr>
              <w:t>9</w:t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>.</w:t>
            </w:r>
          </w:p>
        </w:tc>
      </w:tr>
      <w:tr w:rsidR="00AF7686" w14:paraId="06981F7B" w14:textId="77777777" w:rsidTr="009D1F0A">
        <w:tc>
          <w:tcPr>
            <w:tcW w:w="2272" w:type="dxa"/>
            <w:tcBorders>
              <w:top w:val="nil"/>
              <w:left w:val="nil"/>
              <w:bottom w:val="nil"/>
              <w:right w:val="dotted" w:sz="4" w:space="0" w:color="auto"/>
            </w:tcBorders>
          </w:tcPr>
          <w:p w14:paraId="1DCFDFA9" w14:textId="7CB31762" w:rsidR="00AF7686" w:rsidRPr="008754E6" w:rsidRDefault="00AF7686" w:rsidP="00042A0F">
            <w:pPr>
              <w:jc w:val="right"/>
              <w:rPr>
                <w:i/>
                <w:iCs/>
              </w:rPr>
            </w:pPr>
            <w:r w:rsidRPr="008754E6">
              <w:rPr>
                <w:i/>
                <w:iCs/>
              </w:rPr>
              <w:t>Closing the Loop Part I and II</w:t>
            </w:r>
          </w:p>
        </w:tc>
        <w:tc>
          <w:tcPr>
            <w:tcW w:w="3207" w:type="dxa"/>
            <w:tcBorders>
              <w:left w:val="dotted" w:sz="4" w:space="0" w:color="auto"/>
            </w:tcBorders>
            <w:vAlign w:val="center"/>
          </w:tcPr>
          <w:p w14:paraId="4AC4152F" w14:textId="33755F35" w:rsidR="00AF7686" w:rsidRPr="008754E6" w:rsidRDefault="00AF7686" w:rsidP="0020190A">
            <w:pPr>
              <w:jc w:val="center"/>
              <w:rPr>
                <w:b/>
                <w:bCs/>
                <w:sz w:val="18"/>
                <w:szCs w:val="18"/>
              </w:rPr>
            </w:pP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t>0 Points</w:t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>Missing contents or no closing of the loop activities were identi</w:t>
            </w:r>
            <w:r w:rsidR="009F0E24"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>fi</w:t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>ed, discussed, or documented</w:t>
            </w:r>
            <w:r w:rsidR="00704391" w:rsidRPr="009D1F0A">
              <w:rPr>
                <w:rFonts w:ascii="Aptos Narrow" w:hAnsi="Aptos Narrow"/>
                <w:b/>
                <w:bCs/>
                <w:i/>
                <w:iCs/>
                <w:color w:val="000000"/>
                <w:sz w:val="18"/>
                <w:szCs w:val="18"/>
                <w:vertAlign w:val="subscript"/>
              </w:rPr>
              <w:t>10</w:t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>.</w:t>
            </w:r>
          </w:p>
        </w:tc>
        <w:tc>
          <w:tcPr>
            <w:tcW w:w="2790" w:type="dxa"/>
            <w:vAlign w:val="center"/>
          </w:tcPr>
          <w:p w14:paraId="5F6D8E27" w14:textId="1DF71EF1" w:rsidR="00AF7686" w:rsidRPr="008754E6" w:rsidRDefault="00AF7686" w:rsidP="0020190A">
            <w:pPr>
              <w:jc w:val="center"/>
              <w:rPr>
                <w:b/>
                <w:bCs/>
                <w:sz w:val="18"/>
                <w:szCs w:val="18"/>
              </w:rPr>
            </w:pP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t>2 Points</w:t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>Review of results led to the identification of a gap in student learning but no clear action plan to address the gap in the next assessment cycle has been outlined.</w:t>
            </w:r>
          </w:p>
        </w:tc>
        <w:tc>
          <w:tcPr>
            <w:tcW w:w="3240" w:type="dxa"/>
            <w:vAlign w:val="center"/>
          </w:tcPr>
          <w:p w14:paraId="08F36575" w14:textId="2C6ABED2" w:rsidR="00AF7686" w:rsidRPr="008754E6" w:rsidRDefault="00AF7686" w:rsidP="0020190A">
            <w:pPr>
              <w:jc w:val="center"/>
              <w:rPr>
                <w:b/>
                <w:bCs/>
                <w:sz w:val="18"/>
                <w:szCs w:val="18"/>
              </w:rPr>
            </w:pP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t>4 Points</w:t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>Review of results led to the identification of a gap in student learning and the creation of a clear action plan to address the gap in the next assessment cycle.</w:t>
            </w:r>
          </w:p>
        </w:tc>
        <w:tc>
          <w:tcPr>
            <w:tcW w:w="3330" w:type="dxa"/>
            <w:vAlign w:val="center"/>
          </w:tcPr>
          <w:p w14:paraId="7C87F392" w14:textId="16274BC5" w:rsidR="00AF7686" w:rsidRPr="008754E6" w:rsidRDefault="00AF7686" w:rsidP="0020190A">
            <w:pPr>
              <w:jc w:val="center"/>
              <w:rPr>
                <w:b/>
                <w:bCs/>
                <w:sz w:val="18"/>
                <w:szCs w:val="18"/>
              </w:rPr>
            </w:pP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t>6 Points</w:t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b/>
                <w:bCs/>
                <w:color w:val="000000"/>
                <w:sz w:val="18"/>
                <w:szCs w:val="18"/>
              </w:rPr>
              <w:br/>
            </w:r>
            <w:r w:rsidRPr="008754E6">
              <w:rPr>
                <w:rFonts w:ascii="Aptos Narrow" w:hAnsi="Aptos Narrow"/>
                <w:i/>
                <w:iCs/>
                <w:color w:val="000000"/>
                <w:sz w:val="18"/>
                <w:szCs w:val="18"/>
              </w:rPr>
              <w:t>Clear evidence of improved student learning in the current assessment cycle is documented and follows from action(s) implemented from a prior identified gap in student learning.</w:t>
            </w:r>
          </w:p>
        </w:tc>
      </w:tr>
    </w:tbl>
    <w:p w14:paraId="25CDDD4C" w14:textId="77777777" w:rsidR="002C731F" w:rsidRDefault="002C731F" w:rsidP="002C731F">
      <w:pPr>
        <w:rPr>
          <w:b/>
          <w:bCs/>
          <w:sz w:val="28"/>
          <w:szCs w:val="28"/>
        </w:rPr>
      </w:pPr>
    </w:p>
    <w:p w14:paraId="2B5C640C" w14:textId="3ED458FC" w:rsidR="00EE42AA" w:rsidRPr="008754E6" w:rsidRDefault="00EE42AA" w:rsidP="002C731F">
      <w:pPr>
        <w:rPr>
          <w:b/>
          <w:bCs/>
          <w:sz w:val="24"/>
          <w:szCs w:val="24"/>
        </w:rPr>
      </w:pPr>
      <w:r w:rsidRPr="008754E6">
        <w:rPr>
          <w:b/>
          <w:bCs/>
          <w:sz w:val="24"/>
          <w:szCs w:val="24"/>
        </w:rPr>
        <w:t>Footnotes:</w:t>
      </w:r>
    </w:p>
    <w:p w14:paraId="1C5F3AB9" w14:textId="7366A139" w:rsidR="002C731F" w:rsidRDefault="002C731F" w:rsidP="00C8108D">
      <w:pPr>
        <w:pStyle w:val="ListParagraph"/>
        <w:numPr>
          <w:ilvl w:val="0"/>
          <w:numId w:val="1"/>
        </w:numPr>
        <w:rPr>
          <w:i/>
          <w:iCs/>
          <w:sz w:val="24"/>
          <w:szCs w:val="24"/>
        </w:rPr>
      </w:pPr>
      <w:r w:rsidRPr="008754E6">
        <w:rPr>
          <w:i/>
          <w:iCs/>
          <w:sz w:val="24"/>
          <w:szCs w:val="24"/>
        </w:rPr>
        <w:t>Pilot stage – indicates PLOs have only been measured in the current year’s results</w:t>
      </w:r>
      <w:r w:rsidR="00EE42AA" w:rsidRPr="008754E6">
        <w:rPr>
          <w:i/>
          <w:iCs/>
          <w:sz w:val="24"/>
          <w:szCs w:val="24"/>
        </w:rPr>
        <w:t>,</w:t>
      </w:r>
      <w:r w:rsidRPr="008754E6">
        <w:rPr>
          <w:i/>
          <w:iCs/>
          <w:sz w:val="24"/>
          <w:szCs w:val="24"/>
        </w:rPr>
        <w:t xml:space="preserve"> no previous or consistent data exists</w:t>
      </w:r>
    </w:p>
    <w:p w14:paraId="017365B6" w14:textId="77777777" w:rsidR="009D1F0A" w:rsidRPr="008754E6" w:rsidRDefault="009D1F0A" w:rsidP="009D1F0A">
      <w:pPr>
        <w:pStyle w:val="ListParagraph"/>
        <w:rPr>
          <w:i/>
          <w:iCs/>
          <w:sz w:val="24"/>
          <w:szCs w:val="24"/>
        </w:rPr>
      </w:pPr>
    </w:p>
    <w:p w14:paraId="397E08D4" w14:textId="6AF3ABE6" w:rsidR="009D1F0A" w:rsidRDefault="009F2E1F" w:rsidP="009D1F0A">
      <w:pPr>
        <w:pStyle w:val="ListParagraph"/>
        <w:numPr>
          <w:ilvl w:val="0"/>
          <w:numId w:val="1"/>
        </w:numPr>
        <w:rPr>
          <w:i/>
          <w:iCs/>
          <w:sz w:val="24"/>
          <w:szCs w:val="24"/>
        </w:rPr>
      </w:pPr>
      <w:r w:rsidRPr="008754E6">
        <w:rPr>
          <w:i/>
          <w:iCs/>
          <w:sz w:val="24"/>
          <w:szCs w:val="24"/>
        </w:rPr>
        <w:t>Valid and Relevant – measures appear (or have been defined) to have sound basis in logic</w:t>
      </w:r>
      <w:r w:rsidR="005B4B36" w:rsidRPr="008754E6">
        <w:rPr>
          <w:i/>
          <w:iCs/>
          <w:sz w:val="24"/>
          <w:szCs w:val="24"/>
        </w:rPr>
        <w:t>, appear to measure what it aims to measure,</w:t>
      </w:r>
      <w:r w:rsidRPr="008754E6">
        <w:rPr>
          <w:i/>
          <w:iCs/>
          <w:sz w:val="24"/>
          <w:szCs w:val="24"/>
        </w:rPr>
        <w:t xml:space="preserve"> and are appropriate or closely connected to the outcome being considered</w:t>
      </w:r>
    </w:p>
    <w:p w14:paraId="76EF0DF5" w14:textId="77777777" w:rsidR="009D1F0A" w:rsidRPr="009D1F0A" w:rsidRDefault="009D1F0A" w:rsidP="009D1F0A">
      <w:pPr>
        <w:pStyle w:val="ListParagraph"/>
        <w:rPr>
          <w:i/>
          <w:iCs/>
          <w:sz w:val="24"/>
          <w:szCs w:val="24"/>
        </w:rPr>
      </w:pPr>
    </w:p>
    <w:p w14:paraId="37401D19" w14:textId="0E59B521" w:rsidR="00125566" w:rsidRDefault="00125566" w:rsidP="00C8108D">
      <w:pPr>
        <w:pStyle w:val="ListParagraph"/>
        <w:numPr>
          <w:ilvl w:val="0"/>
          <w:numId w:val="1"/>
        </w:numPr>
        <w:rPr>
          <w:i/>
          <w:iCs/>
          <w:sz w:val="24"/>
          <w:szCs w:val="24"/>
        </w:rPr>
      </w:pPr>
      <w:r w:rsidRPr="008754E6">
        <w:rPr>
          <w:i/>
          <w:iCs/>
          <w:sz w:val="24"/>
          <w:szCs w:val="24"/>
        </w:rPr>
        <w:t>Targets – the percentage of students needing to be assessed at benchmark performance (proficient standard or above) for program faculty to agree the learning outcome is being successfully achieved</w:t>
      </w:r>
      <w:r w:rsidR="00EE42AA" w:rsidRPr="008754E6">
        <w:rPr>
          <w:i/>
          <w:iCs/>
          <w:sz w:val="24"/>
          <w:szCs w:val="24"/>
        </w:rPr>
        <w:t xml:space="preserve"> (e.g. 70%, or more, of program students will achieve…) </w:t>
      </w:r>
    </w:p>
    <w:p w14:paraId="2DEA8D32" w14:textId="77777777" w:rsidR="009D1F0A" w:rsidRPr="008754E6" w:rsidRDefault="009D1F0A" w:rsidP="009D1F0A">
      <w:pPr>
        <w:pStyle w:val="ListParagraph"/>
        <w:rPr>
          <w:i/>
          <w:iCs/>
          <w:sz w:val="24"/>
          <w:szCs w:val="24"/>
        </w:rPr>
      </w:pPr>
    </w:p>
    <w:p w14:paraId="108FEDE1" w14:textId="77777777" w:rsidR="005B4B36" w:rsidRDefault="00125566" w:rsidP="005B4B36">
      <w:pPr>
        <w:pStyle w:val="ListParagraph"/>
        <w:numPr>
          <w:ilvl w:val="0"/>
          <w:numId w:val="1"/>
        </w:numPr>
        <w:rPr>
          <w:i/>
          <w:iCs/>
          <w:sz w:val="24"/>
          <w:szCs w:val="24"/>
        </w:rPr>
      </w:pPr>
      <w:r w:rsidRPr="008754E6">
        <w:rPr>
          <w:i/>
          <w:iCs/>
          <w:sz w:val="24"/>
          <w:szCs w:val="24"/>
        </w:rPr>
        <w:t>Benchmark - defined performance level of achievement on a</w:t>
      </w:r>
      <w:r w:rsidR="00F12712" w:rsidRPr="008754E6">
        <w:rPr>
          <w:i/>
          <w:iCs/>
          <w:sz w:val="24"/>
          <w:szCs w:val="24"/>
        </w:rPr>
        <w:t xml:space="preserve"> given</w:t>
      </w:r>
      <w:r w:rsidRPr="008754E6">
        <w:rPr>
          <w:i/>
          <w:iCs/>
          <w:sz w:val="24"/>
          <w:szCs w:val="24"/>
        </w:rPr>
        <w:t xml:space="preserve"> assessment measure that indicates a proficient demonstration of student learning (e.g. proficient performance on ‘Presentation #1’ is achievement of 70%, or more, of the points available)</w:t>
      </w:r>
    </w:p>
    <w:p w14:paraId="5C44D8C4" w14:textId="77777777" w:rsidR="009D1F0A" w:rsidRPr="008754E6" w:rsidRDefault="009D1F0A" w:rsidP="009D1F0A">
      <w:pPr>
        <w:pStyle w:val="ListParagraph"/>
        <w:rPr>
          <w:i/>
          <w:iCs/>
          <w:sz w:val="24"/>
          <w:szCs w:val="24"/>
        </w:rPr>
      </w:pPr>
    </w:p>
    <w:p w14:paraId="37A54244" w14:textId="71DC7EAC" w:rsidR="005B4B36" w:rsidRDefault="00F12712" w:rsidP="005B4B36">
      <w:pPr>
        <w:pStyle w:val="ListParagraph"/>
        <w:numPr>
          <w:ilvl w:val="0"/>
          <w:numId w:val="1"/>
        </w:numPr>
        <w:rPr>
          <w:i/>
          <w:iCs/>
          <w:sz w:val="24"/>
          <w:szCs w:val="24"/>
        </w:rPr>
      </w:pPr>
      <w:r w:rsidRPr="008754E6">
        <w:rPr>
          <w:i/>
          <w:iCs/>
          <w:sz w:val="24"/>
          <w:szCs w:val="24"/>
        </w:rPr>
        <w:t xml:space="preserve">Rigorous and leave room for improvement – rigor is </w:t>
      </w:r>
      <w:r w:rsidR="00013E1F" w:rsidRPr="008754E6">
        <w:rPr>
          <w:i/>
          <w:iCs/>
          <w:sz w:val="24"/>
          <w:szCs w:val="24"/>
        </w:rPr>
        <w:t xml:space="preserve">determined by the program’s </w:t>
      </w:r>
      <w:r w:rsidR="005B4B36" w:rsidRPr="008754E6">
        <w:rPr>
          <w:i/>
          <w:iCs/>
          <w:sz w:val="24"/>
          <w:szCs w:val="24"/>
        </w:rPr>
        <w:t>faculty,</w:t>
      </w:r>
      <w:r w:rsidR="00013E1F" w:rsidRPr="008754E6">
        <w:rPr>
          <w:i/>
          <w:iCs/>
          <w:sz w:val="24"/>
          <w:szCs w:val="24"/>
        </w:rPr>
        <w:t xml:space="preserve"> but context should be either defined or conveyed as to why/how the rigor is suitable, appropriate, and allows for improvement</w:t>
      </w:r>
    </w:p>
    <w:p w14:paraId="2B218784" w14:textId="77777777" w:rsidR="009D1F0A" w:rsidRPr="008754E6" w:rsidRDefault="009D1F0A" w:rsidP="009D1F0A">
      <w:pPr>
        <w:pStyle w:val="ListParagraph"/>
        <w:rPr>
          <w:i/>
          <w:iCs/>
          <w:sz w:val="24"/>
          <w:szCs w:val="24"/>
        </w:rPr>
      </w:pPr>
    </w:p>
    <w:p w14:paraId="614287A6" w14:textId="2D9EE3DE" w:rsidR="005B4B36" w:rsidRDefault="00783ABA" w:rsidP="005B4B36">
      <w:pPr>
        <w:pStyle w:val="ListParagraph"/>
        <w:numPr>
          <w:ilvl w:val="0"/>
          <w:numId w:val="1"/>
        </w:numPr>
        <w:rPr>
          <w:i/>
          <w:iCs/>
          <w:sz w:val="24"/>
          <w:szCs w:val="24"/>
        </w:rPr>
      </w:pPr>
      <w:r w:rsidRPr="008754E6">
        <w:rPr>
          <w:i/>
          <w:iCs/>
          <w:sz w:val="24"/>
          <w:szCs w:val="24"/>
        </w:rPr>
        <w:t>Cursory - Lacks thoroughness or neglects enough detail to derive any meaning beyond high-level observations (e.g. 80% of students achieved target performance)</w:t>
      </w:r>
    </w:p>
    <w:p w14:paraId="212F645B" w14:textId="77777777" w:rsidR="009D1F0A" w:rsidRPr="008754E6" w:rsidRDefault="009D1F0A" w:rsidP="009D1F0A">
      <w:pPr>
        <w:pStyle w:val="ListParagraph"/>
        <w:rPr>
          <w:i/>
          <w:iCs/>
          <w:sz w:val="24"/>
          <w:szCs w:val="24"/>
        </w:rPr>
      </w:pPr>
    </w:p>
    <w:p w14:paraId="632354FD" w14:textId="11B78B89" w:rsidR="00704391" w:rsidRDefault="00704391" w:rsidP="00807110">
      <w:pPr>
        <w:pStyle w:val="ListParagraph"/>
        <w:numPr>
          <w:ilvl w:val="0"/>
          <w:numId w:val="1"/>
        </w:numPr>
        <w:rPr>
          <w:i/>
          <w:iCs/>
          <w:sz w:val="24"/>
          <w:szCs w:val="24"/>
        </w:rPr>
      </w:pPr>
      <w:r w:rsidRPr="008754E6">
        <w:rPr>
          <w:i/>
          <w:iCs/>
          <w:sz w:val="24"/>
          <w:szCs w:val="24"/>
        </w:rPr>
        <w:t>Programs indicating “no changes” or “zero changes” only fall in this evaluative area. This doesn’t indicate they are performing poorly, simply they have not highlighted any necessary areas for improvement.</w:t>
      </w:r>
    </w:p>
    <w:p w14:paraId="07403040" w14:textId="77777777" w:rsidR="009D1F0A" w:rsidRPr="008754E6" w:rsidRDefault="009D1F0A" w:rsidP="009D1F0A">
      <w:pPr>
        <w:pStyle w:val="ListParagraph"/>
        <w:rPr>
          <w:i/>
          <w:iCs/>
          <w:sz w:val="24"/>
          <w:szCs w:val="24"/>
        </w:rPr>
      </w:pPr>
    </w:p>
    <w:p w14:paraId="1763A86F" w14:textId="09599EAE" w:rsidR="00EE42AA" w:rsidRDefault="00EE42AA" w:rsidP="00EE42AA">
      <w:pPr>
        <w:pStyle w:val="ListParagraph"/>
        <w:numPr>
          <w:ilvl w:val="0"/>
          <w:numId w:val="1"/>
        </w:numPr>
        <w:rPr>
          <w:i/>
          <w:iCs/>
          <w:sz w:val="24"/>
          <w:szCs w:val="24"/>
        </w:rPr>
      </w:pPr>
      <w:r w:rsidRPr="008754E6">
        <w:rPr>
          <w:i/>
          <w:iCs/>
          <w:sz w:val="24"/>
          <w:szCs w:val="24"/>
        </w:rPr>
        <w:t>Specificity – on an action plan, there should be an understanding of who</w:t>
      </w:r>
      <w:r w:rsidRPr="008754E6">
        <w:rPr>
          <w:i/>
          <w:iCs/>
          <w:sz w:val="24"/>
          <w:szCs w:val="24"/>
        </w:rPr>
        <w:t>(</w:t>
      </w:r>
      <w:r w:rsidRPr="008754E6">
        <w:rPr>
          <w:i/>
          <w:iCs/>
          <w:sz w:val="24"/>
          <w:szCs w:val="24"/>
        </w:rPr>
        <w:t>m</w:t>
      </w:r>
      <w:r w:rsidRPr="008754E6">
        <w:rPr>
          <w:i/>
          <w:iCs/>
          <w:sz w:val="24"/>
          <w:szCs w:val="24"/>
        </w:rPr>
        <w:t>)</w:t>
      </w:r>
      <w:r w:rsidRPr="008754E6">
        <w:rPr>
          <w:i/>
          <w:iCs/>
          <w:sz w:val="24"/>
          <w:szCs w:val="24"/>
        </w:rPr>
        <w:t xml:space="preserve"> will be carrying </w:t>
      </w:r>
      <w:r w:rsidRPr="008754E6">
        <w:rPr>
          <w:i/>
          <w:iCs/>
          <w:sz w:val="24"/>
          <w:szCs w:val="24"/>
        </w:rPr>
        <w:t xml:space="preserve">out </w:t>
      </w:r>
      <w:r w:rsidRPr="008754E6">
        <w:rPr>
          <w:i/>
          <w:iCs/>
          <w:sz w:val="24"/>
          <w:szCs w:val="24"/>
        </w:rPr>
        <w:t>the action item(s</w:t>
      </w:r>
      <w:r w:rsidR="008754E6" w:rsidRPr="008754E6">
        <w:rPr>
          <w:i/>
          <w:iCs/>
          <w:sz w:val="24"/>
          <w:szCs w:val="24"/>
        </w:rPr>
        <w:t xml:space="preserve">), what will they be changing/doing, and </w:t>
      </w:r>
      <w:r w:rsidRPr="008754E6">
        <w:rPr>
          <w:i/>
          <w:iCs/>
          <w:sz w:val="24"/>
          <w:szCs w:val="24"/>
        </w:rPr>
        <w:t>some sense</w:t>
      </w:r>
      <w:r w:rsidRPr="008754E6">
        <w:rPr>
          <w:i/>
          <w:iCs/>
          <w:sz w:val="24"/>
          <w:szCs w:val="24"/>
        </w:rPr>
        <w:t xml:space="preserve"> to</w:t>
      </w:r>
      <w:r w:rsidRPr="008754E6">
        <w:rPr>
          <w:i/>
          <w:iCs/>
          <w:sz w:val="24"/>
          <w:szCs w:val="24"/>
        </w:rPr>
        <w:t xml:space="preserve"> the period </w:t>
      </w:r>
      <w:r w:rsidRPr="008754E6">
        <w:rPr>
          <w:i/>
          <w:iCs/>
          <w:sz w:val="24"/>
          <w:szCs w:val="24"/>
        </w:rPr>
        <w:t>in</w:t>
      </w:r>
      <w:r w:rsidRPr="008754E6">
        <w:rPr>
          <w:i/>
          <w:iCs/>
          <w:sz w:val="24"/>
          <w:szCs w:val="24"/>
        </w:rPr>
        <w:t xml:space="preserve"> which the </w:t>
      </w:r>
      <w:r w:rsidR="008754E6" w:rsidRPr="008754E6">
        <w:rPr>
          <w:i/>
          <w:iCs/>
          <w:sz w:val="24"/>
          <w:szCs w:val="24"/>
        </w:rPr>
        <w:t>action</w:t>
      </w:r>
      <w:r w:rsidRPr="008754E6">
        <w:rPr>
          <w:i/>
          <w:iCs/>
          <w:sz w:val="24"/>
          <w:szCs w:val="24"/>
        </w:rPr>
        <w:t xml:space="preserve"> </w:t>
      </w:r>
      <w:r w:rsidRPr="008754E6">
        <w:rPr>
          <w:i/>
          <w:iCs/>
          <w:sz w:val="24"/>
          <w:szCs w:val="24"/>
        </w:rPr>
        <w:t>will</w:t>
      </w:r>
      <w:r w:rsidRPr="008754E6">
        <w:rPr>
          <w:i/>
          <w:iCs/>
          <w:sz w:val="24"/>
          <w:szCs w:val="24"/>
        </w:rPr>
        <w:t xml:space="preserve"> take place.</w:t>
      </w:r>
    </w:p>
    <w:p w14:paraId="26B43C00" w14:textId="77777777" w:rsidR="009D1F0A" w:rsidRPr="008754E6" w:rsidRDefault="009D1F0A" w:rsidP="009D1F0A">
      <w:pPr>
        <w:pStyle w:val="ListParagraph"/>
        <w:rPr>
          <w:i/>
          <w:iCs/>
          <w:sz w:val="24"/>
          <w:szCs w:val="24"/>
        </w:rPr>
      </w:pPr>
    </w:p>
    <w:p w14:paraId="55F4C31B" w14:textId="77777777" w:rsidR="008754E6" w:rsidRDefault="00F22E97" w:rsidP="00005FAC">
      <w:pPr>
        <w:pStyle w:val="ListParagraph"/>
        <w:numPr>
          <w:ilvl w:val="0"/>
          <w:numId w:val="1"/>
        </w:numPr>
        <w:rPr>
          <w:i/>
          <w:iCs/>
          <w:sz w:val="24"/>
          <w:szCs w:val="24"/>
        </w:rPr>
      </w:pPr>
      <w:r w:rsidRPr="008754E6">
        <w:rPr>
          <w:i/>
          <w:iCs/>
          <w:sz w:val="24"/>
          <w:szCs w:val="24"/>
        </w:rPr>
        <w:t xml:space="preserve">Likely to be successful – has the program outlined previous action items and followed-up on their implementation; have some of the action items already begun? </w:t>
      </w:r>
      <w:r w:rsidR="00903A58" w:rsidRPr="008754E6">
        <w:rPr>
          <w:i/>
          <w:iCs/>
          <w:sz w:val="24"/>
          <w:szCs w:val="24"/>
        </w:rPr>
        <w:t>These are both</w:t>
      </w:r>
      <w:r w:rsidRPr="008754E6">
        <w:rPr>
          <w:i/>
          <w:iCs/>
          <w:sz w:val="24"/>
          <w:szCs w:val="24"/>
        </w:rPr>
        <w:t xml:space="preserve"> indicators of </w:t>
      </w:r>
      <w:r w:rsidR="00903A58" w:rsidRPr="008754E6">
        <w:rPr>
          <w:i/>
          <w:iCs/>
          <w:sz w:val="24"/>
          <w:szCs w:val="24"/>
        </w:rPr>
        <w:t>‘</w:t>
      </w:r>
      <w:r w:rsidRPr="008754E6">
        <w:rPr>
          <w:i/>
          <w:iCs/>
          <w:sz w:val="24"/>
          <w:szCs w:val="24"/>
        </w:rPr>
        <w:t>likely to be successful</w:t>
      </w:r>
      <w:r w:rsidR="00903A58" w:rsidRPr="008754E6">
        <w:rPr>
          <w:i/>
          <w:iCs/>
          <w:sz w:val="24"/>
          <w:szCs w:val="24"/>
        </w:rPr>
        <w:t>’ but certainly not all</w:t>
      </w:r>
    </w:p>
    <w:p w14:paraId="0EB4BC97" w14:textId="77777777" w:rsidR="009D1F0A" w:rsidRPr="008754E6" w:rsidRDefault="009D1F0A" w:rsidP="009D1F0A">
      <w:pPr>
        <w:pStyle w:val="ListParagraph"/>
        <w:rPr>
          <w:i/>
          <w:iCs/>
          <w:sz w:val="24"/>
          <w:szCs w:val="24"/>
        </w:rPr>
      </w:pPr>
    </w:p>
    <w:p w14:paraId="4AE58BB1" w14:textId="07FDEAB5" w:rsidR="00807110" w:rsidRPr="008754E6" w:rsidRDefault="00807110" w:rsidP="00005FAC">
      <w:pPr>
        <w:pStyle w:val="ListParagraph"/>
        <w:numPr>
          <w:ilvl w:val="0"/>
          <w:numId w:val="1"/>
        </w:numPr>
        <w:rPr>
          <w:i/>
          <w:iCs/>
          <w:sz w:val="24"/>
          <w:szCs w:val="24"/>
        </w:rPr>
      </w:pPr>
      <w:r w:rsidRPr="008754E6">
        <w:rPr>
          <w:i/>
          <w:iCs/>
          <w:sz w:val="24"/>
          <w:szCs w:val="24"/>
        </w:rPr>
        <w:t>Just because a program has not “closed the loop” doesn’t mean they are “bad” it just means their assessment of student learning process</w:t>
      </w:r>
      <w:r w:rsidR="008754E6" w:rsidRPr="008754E6">
        <w:rPr>
          <w:i/>
          <w:iCs/>
          <w:sz w:val="24"/>
          <w:szCs w:val="24"/>
        </w:rPr>
        <w:t>, as indicated by their report,</w:t>
      </w:r>
      <w:r w:rsidRPr="008754E6">
        <w:rPr>
          <w:i/>
          <w:iCs/>
          <w:sz w:val="24"/>
          <w:szCs w:val="24"/>
        </w:rPr>
        <w:t xml:space="preserve"> has not </w:t>
      </w:r>
      <w:proofErr w:type="gramStart"/>
      <w:r w:rsidRPr="008754E6">
        <w:rPr>
          <w:i/>
          <w:iCs/>
          <w:sz w:val="24"/>
          <w:szCs w:val="24"/>
        </w:rPr>
        <w:t>lead</w:t>
      </w:r>
      <w:proofErr w:type="gramEnd"/>
      <w:r w:rsidRPr="008754E6">
        <w:rPr>
          <w:i/>
          <w:iCs/>
          <w:sz w:val="24"/>
          <w:szCs w:val="24"/>
        </w:rPr>
        <w:t xml:space="preserve"> to its intended purpose: evidenced improvement in student learning resulting from actions implemented when assessment data indicated deficiencies.</w:t>
      </w:r>
    </w:p>
    <w:p w14:paraId="5BD82FF8" w14:textId="3AF6E22E" w:rsidR="00F22E97" w:rsidRPr="009F690A" w:rsidRDefault="00F22E97" w:rsidP="009F690A">
      <w:pPr>
        <w:rPr>
          <w:i/>
          <w:iCs/>
          <w:sz w:val="28"/>
          <w:szCs w:val="28"/>
        </w:rPr>
      </w:pPr>
    </w:p>
    <w:sectPr w:rsidR="00F22E97" w:rsidRPr="009F690A" w:rsidSect="008754E6">
      <w:pgSz w:w="15840" w:h="12240" w:orient="landscape"/>
      <w:pgMar w:top="288" w:right="288" w:bottom="288" w:left="28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9732B93"/>
    <w:multiLevelType w:val="hybridMultilevel"/>
    <w:tmpl w:val="F9C80110"/>
    <w:lvl w:ilvl="0" w:tplc="25988E96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BF26B5D"/>
    <w:multiLevelType w:val="hybridMultilevel"/>
    <w:tmpl w:val="B058C1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49953926">
    <w:abstractNumId w:val="0"/>
  </w:num>
  <w:num w:numId="2" w16cid:durableId="42900988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686"/>
    <w:rsid w:val="00013E1F"/>
    <w:rsid w:val="00042A0F"/>
    <w:rsid w:val="000C6539"/>
    <w:rsid w:val="00125566"/>
    <w:rsid w:val="0020190A"/>
    <w:rsid w:val="00207872"/>
    <w:rsid w:val="002C731F"/>
    <w:rsid w:val="002F1D99"/>
    <w:rsid w:val="00474112"/>
    <w:rsid w:val="005B404A"/>
    <w:rsid w:val="005B4B36"/>
    <w:rsid w:val="00650A0D"/>
    <w:rsid w:val="00704391"/>
    <w:rsid w:val="00732982"/>
    <w:rsid w:val="007546C0"/>
    <w:rsid w:val="00783ABA"/>
    <w:rsid w:val="00807110"/>
    <w:rsid w:val="008754E6"/>
    <w:rsid w:val="00903A58"/>
    <w:rsid w:val="009D1F0A"/>
    <w:rsid w:val="009F0E24"/>
    <w:rsid w:val="009F2E1F"/>
    <w:rsid w:val="009F690A"/>
    <w:rsid w:val="00AF7686"/>
    <w:rsid w:val="00B04460"/>
    <w:rsid w:val="00B428FA"/>
    <w:rsid w:val="00B7164F"/>
    <w:rsid w:val="00B73F7F"/>
    <w:rsid w:val="00C55DF7"/>
    <w:rsid w:val="00DD6F2F"/>
    <w:rsid w:val="00DE5988"/>
    <w:rsid w:val="00DE7F8F"/>
    <w:rsid w:val="00E861A3"/>
    <w:rsid w:val="00EE17C0"/>
    <w:rsid w:val="00EE42AA"/>
    <w:rsid w:val="00F12712"/>
    <w:rsid w:val="00F22E97"/>
    <w:rsid w:val="00FD66B8"/>
    <w:rsid w:val="2545BB82"/>
    <w:rsid w:val="7D971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1E84B9"/>
  <w15:chartTrackingRefBased/>
  <w15:docId w15:val="{D045E6CD-A698-4599-B379-A119D7F796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F768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F768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F768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F768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F768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F768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F768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F768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F768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F768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F768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F768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F768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F768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F768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F768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F768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F768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F768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F768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F768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F768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F768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F768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F768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F768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F768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F768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F7686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AF76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650A0D"/>
    <w:pPr>
      <w:spacing w:after="0" w:line="240" w:lineRule="auto"/>
    </w:p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2769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2</Pages>
  <Words>828</Words>
  <Characters>4720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Cutright</dc:creator>
  <cp:keywords/>
  <dc:description/>
  <cp:lastModifiedBy>Andrew Cutright</cp:lastModifiedBy>
  <cp:revision>6</cp:revision>
  <cp:lastPrinted>2024-10-02T21:32:00Z</cp:lastPrinted>
  <dcterms:created xsi:type="dcterms:W3CDTF">2024-10-02T20:06:00Z</dcterms:created>
  <dcterms:modified xsi:type="dcterms:W3CDTF">2024-10-02T21:35:00Z</dcterms:modified>
</cp:coreProperties>
</file>