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93208" w14:textId="3743AC62" w:rsidR="00C60D6E" w:rsidRDefault="00A709F2" w:rsidP="00C60D6E">
      <w:pPr>
        <w:jc w:val="center"/>
        <w:rPr>
          <w:b/>
          <w:sz w:val="32"/>
        </w:rPr>
      </w:pPr>
      <w:bookmarkStart w:id="0" w:name="_GoBack"/>
      <w:bookmarkEnd w:id="0"/>
      <w:r>
        <w:rPr>
          <w:b/>
          <w:sz w:val="32"/>
        </w:rPr>
        <w:t>University Learning Assessment Committee</w:t>
      </w:r>
      <w:r w:rsidR="00C60D6E">
        <w:rPr>
          <w:b/>
          <w:sz w:val="32"/>
        </w:rPr>
        <w:t xml:space="preserve"> Meeting Minutes</w:t>
      </w:r>
    </w:p>
    <w:p w14:paraId="165146EF" w14:textId="77777777" w:rsidR="00C60D6E" w:rsidRPr="00C60D6E" w:rsidRDefault="00C60D6E" w:rsidP="00C60D6E">
      <w:pPr>
        <w:jc w:val="center"/>
        <w:rPr>
          <w:b/>
          <w:sz w:val="24"/>
        </w:rPr>
      </w:pPr>
    </w:p>
    <w:p w14:paraId="471AF320" w14:textId="2711B7BD" w:rsidR="00C60D6E" w:rsidRDefault="00C60D6E" w:rsidP="00C60D6E">
      <w:pPr>
        <w:rPr>
          <w:sz w:val="28"/>
        </w:rPr>
      </w:pPr>
      <w:r>
        <w:rPr>
          <w:sz w:val="28"/>
        </w:rPr>
        <w:t xml:space="preserve">Location: </w:t>
      </w:r>
      <w:r w:rsidR="004400AA">
        <w:rPr>
          <w:sz w:val="28"/>
        </w:rPr>
        <w:t xml:space="preserve">Memorial Union: </w:t>
      </w:r>
      <w:r w:rsidR="00861432">
        <w:rPr>
          <w:sz w:val="28"/>
        </w:rPr>
        <w:t xml:space="preserve">Calvary Room </w:t>
      </w:r>
    </w:p>
    <w:p w14:paraId="6FEDE438" w14:textId="602F12A4" w:rsidR="00C60D6E" w:rsidRDefault="0088161B" w:rsidP="00C60D6E">
      <w:pPr>
        <w:rPr>
          <w:sz w:val="28"/>
        </w:rPr>
      </w:pPr>
      <w:r>
        <w:rPr>
          <w:sz w:val="28"/>
        </w:rPr>
        <w:t xml:space="preserve">Date: </w:t>
      </w:r>
      <w:r w:rsidR="008779A7">
        <w:rPr>
          <w:sz w:val="28"/>
        </w:rPr>
        <w:t>10.5</w:t>
      </w:r>
      <w:r w:rsidR="004400AA">
        <w:rPr>
          <w:sz w:val="28"/>
        </w:rPr>
        <w:t>.22</w:t>
      </w:r>
    </w:p>
    <w:p w14:paraId="14593122" w14:textId="29665520" w:rsidR="00C60D6E" w:rsidRDefault="00C60D6E" w:rsidP="00C60D6E">
      <w:pPr>
        <w:rPr>
          <w:sz w:val="28"/>
        </w:rPr>
      </w:pPr>
      <w:r>
        <w:rPr>
          <w:sz w:val="28"/>
        </w:rPr>
        <w:t xml:space="preserve">Time: </w:t>
      </w:r>
      <w:r w:rsidR="004400AA">
        <w:rPr>
          <w:sz w:val="28"/>
        </w:rPr>
        <w:t>1:30 2:30</w:t>
      </w:r>
      <w:r>
        <w:rPr>
          <w:sz w:val="28"/>
        </w:rPr>
        <w:t xml:space="preserve"> PM</w:t>
      </w:r>
    </w:p>
    <w:p w14:paraId="2DC0132B" w14:textId="77777777" w:rsidR="00CF12F0" w:rsidRDefault="00C60D6E" w:rsidP="00467A04">
      <w:pPr>
        <w:rPr>
          <w:sz w:val="28"/>
        </w:rPr>
      </w:pPr>
      <w:r>
        <w:rPr>
          <w:sz w:val="28"/>
        </w:rPr>
        <w:t xml:space="preserve">Attendance: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490"/>
      </w:tblGrid>
      <w:tr w:rsidR="00CF12F0" w14:paraId="36A2B8F2" w14:textId="77777777" w:rsidTr="00CF12F0">
        <w:tc>
          <w:tcPr>
            <w:tcW w:w="4860" w:type="dxa"/>
            <w:hideMark/>
          </w:tcPr>
          <w:p w14:paraId="3CAC1B75" w14:textId="77777777" w:rsidR="00CF12F0" w:rsidRDefault="00CF12F0">
            <w:pPr>
              <w:rPr>
                <w:rFonts w:asciiTheme="minorHAnsi" w:hAnsiTheme="minorHAnsi" w:cstheme="minorBidi"/>
                <w:sz w:val="20"/>
              </w:rPr>
            </w:pPr>
            <w:r>
              <w:t xml:space="preserve">Mr. Andrew Cutright </w:t>
            </w:r>
            <w:r>
              <w:rPr>
                <w:sz w:val="18"/>
                <w:szCs w:val="20"/>
              </w:rPr>
              <w:t>(Interim Univ Assessment Dir), Chair</w:t>
            </w:r>
          </w:p>
          <w:p w14:paraId="31A6323E" w14:textId="77777777" w:rsidR="00CF12F0" w:rsidRDefault="00CF12F0">
            <w:r>
              <w:t xml:space="preserve">Dr. Brad Will </w:t>
            </w:r>
            <w:r>
              <w:rPr>
                <w:sz w:val="20"/>
              </w:rPr>
              <w:t>(General Ed &amp; AHSS Assist Dean)</w:t>
            </w:r>
          </w:p>
          <w:p w14:paraId="4FE24D17" w14:textId="77777777" w:rsidR="00CF12F0" w:rsidRDefault="00CF12F0">
            <w:pPr>
              <w:rPr>
                <w:sz w:val="20"/>
              </w:rPr>
            </w:pPr>
            <w:r>
              <w:t xml:space="preserve">Dr. Kenny Rigler </w:t>
            </w:r>
            <w:r>
              <w:rPr>
                <w:sz w:val="20"/>
              </w:rPr>
              <w:t>(Ed Assist Dean)</w:t>
            </w:r>
          </w:p>
          <w:p w14:paraId="37B439A8" w14:textId="77777777" w:rsidR="00CF12F0" w:rsidRDefault="00CF12F0">
            <w:r>
              <w:t xml:space="preserve">Ms. Amie Wright </w:t>
            </w:r>
            <w:r>
              <w:rPr>
                <w:sz w:val="20"/>
                <w:szCs w:val="20"/>
              </w:rPr>
              <w:t>(BE Assessment Coordinator)</w:t>
            </w:r>
          </w:p>
          <w:p w14:paraId="1814B4C1" w14:textId="77777777" w:rsidR="00CF12F0" w:rsidRDefault="00CF12F0">
            <w:pPr>
              <w:rPr>
                <w:vertAlign w:val="superscript"/>
              </w:rPr>
            </w:pPr>
            <w:r>
              <w:t xml:space="preserve">Dr. Shanshan Ma </w:t>
            </w:r>
            <w:r>
              <w:rPr>
                <w:sz w:val="20"/>
              </w:rPr>
              <w:t>(TILT)</w:t>
            </w:r>
          </w:p>
          <w:p w14:paraId="6D6717F8" w14:textId="77777777" w:rsidR="00CF12F0" w:rsidRDefault="00CF12F0">
            <w:r>
              <w:t>Dr. Jennifer Bechard</w:t>
            </w:r>
            <w:r>
              <w:rPr>
                <w:sz w:val="20"/>
              </w:rPr>
              <w:t xml:space="preserve"> (HBS Assessment Coordinator)</w:t>
            </w:r>
          </w:p>
          <w:p w14:paraId="14D65BD8" w14:textId="1232C824" w:rsidR="00CF12F0" w:rsidRDefault="00CF12F0" w:rsidP="00DA2BAA"/>
        </w:tc>
        <w:tc>
          <w:tcPr>
            <w:tcW w:w="4490" w:type="dxa"/>
            <w:hideMark/>
          </w:tcPr>
          <w:p w14:paraId="463AB218" w14:textId="77777777" w:rsidR="00CF12F0" w:rsidRDefault="00CF12F0" w:rsidP="00CF12F0">
            <w:pPr>
              <w:rPr>
                <w:sz w:val="20"/>
              </w:rPr>
            </w:pPr>
            <w:r>
              <w:t xml:space="preserve">Dr. Masa Watanabe </w:t>
            </w:r>
            <w:r>
              <w:rPr>
                <w:sz w:val="20"/>
              </w:rPr>
              <w:t xml:space="preserve">(STM </w:t>
            </w:r>
            <w:proofErr w:type="spellStart"/>
            <w:r>
              <w:rPr>
                <w:sz w:val="20"/>
              </w:rPr>
              <w:t>Asmnt</w:t>
            </w:r>
            <w:proofErr w:type="spellEnd"/>
            <w:r>
              <w:rPr>
                <w:sz w:val="20"/>
              </w:rPr>
              <w:t xml:space="preserve"> Coordinator)</w:t>
            </w:r>
          </w:p>
          <w:p w14:paraId="54CF1284" w14:textId="77777777" w:rsidR="00CF12F0" w:rsidRDefault="00CF12F0" w:rsidP="00CF12F0">
            <w:pPr>
              <w:rPr>
                <w:sz w:val="20"/>
              </w:rPr>
            </w:pPr>
            <w:r>
              <w:rPr>
                <w:szCs w:val="24"/>
              </w:rPr>
              <w:t xml:space="preserve">Ms. Shelly Gasper </w:t>
            </w:r>
            <w:r>
              <w:rPr>
                <w:sz w:val="20"/>
              </w:rPr>
              <w:t>(Assessment Data Collection)</w:t>
            </w:r>
          </w:p>
          <w:p w14:paraId="18CD0CB4" w14:textId="77777777" w:rsidR="008779A7" w:rsidRDefault="008779A7" w:rsidP="008779A7">
            <w:r>
              <w:t xml:space="preserve">Hannah Dechant </w:t>
            </w:r>
            <w:r>
              <w:rPr>
                <w:sz w:val="20"/>
              </w:rPr>
              <w:t>(Student)</w:t>
            </w:r>
          </w:p>
          <w:p w14:paraId="175007D8" w14:textId="77777777" w:rsidR="00DA2BAA" w:rsidRDefault="00DA2BAA" w:rsidP="00DA2BAA">
            <w:r>
              <w:t>Ms. MaryAlice Wade</w:t>
            </w:r>
            <w:r>
              <w:rPr>
                <w:sz w:val="20"/>
              </w:rPr>
              <w:t xml:space="preserve"> (Library)</w:t>
            </w:r>
          </w:p>
          <w:p w14:paraId="7E8E3C71" w14:textId="2F29970C" w:rsidR="00CF12F0" w:rsidRDefault="00CF12F0" w:rsidP="00CF12F0">
            <w:r>
              <w:br/>
            </w:r>
          </w:p>
          <w:p w14:paraId="71932FEE" w14:textId="1B988BDF" w:rsidR="00CF12F0" w:rsidRDefault="00CF12F0">
            <w:pPr>
              <w:rPr>
                <w:sz w:val="20"/>
              </w:rPr>
            </w:pPr>
          </w:p>
        </w:tc>
      </w:tr>
    </w:tbl>
    <w:p w14:paraId="3CBE9156" w14:textId="0A67088F" w:rsidR="00C60D6E" w:rsidRDefault="00C60D6E" w:rsidP="00467A04">
      <w:pPr>
        <w:rPr>
          <w:sz w:val="28"/>
        </w:rPr>
      </w:pPr>
    </w:p>
    <w:p w14:paraId="75DA5B9E" w14:textId="21A8EF27" w:rsidR="004704AB" w:rsidRDefault="00CF12F0" w:rsidP="00467A04">
      <w:pPr>
        <w:rPr>
          <w:sz w:val="28"/>
        </w:rPr>
      </w:pPr>
      <w:r>
        <w:rPr>
          <w:sz w:val="28"/>
        </w:rPr>
        <w:t>Absent:</w:t>
      </w:r>
    </w:p>
    <w:p w14:paraId="63758985" w14:textId="2587F75B" w:rsidR="00CF12F0" w:rsidRDefault="00CF12F0" w:rsidP="00CF12F0">
      <w:r>
        <w:t>Dr. Karmen Porter</w:t>
      </w:r>
      <w:r>
        <w:rPr>
          <w:sz w:val="20"/>
        </w:rPr>
        <w:t xml:space="preserve"> (HBS Assessment Coordinator)</w:t>
      </w:r>
      <w:r w:rsidRPr="00CF12F0">
        <w:t xml:space="preserve"> </w:t>
      </w:r>
      <w:r>
        <w:tab/>
      </w:r>
      <w:r>
        <w:tab/>
      </w:r>
      <w:r w:rsidR="008779A7">
        <w:t xml:space="preserve">Dr. Kaley Klaus </w:t>
      </w:r>
      <w:r w:rsidR="008779A7">
        <w:rPr>
          <w:sz w:val="20"/>
        </w:rPr>
        <w:t>(Faculty Senate)</w:t>
      </w:r>
    </w:p>
    <w:p w14:paraId="26F44B4D" w14:textId="51DBCC5C" w:rsidR="00CF12F0" w:rsidRPr="00DA2BAA" w:rsidRDefault="00CF12F0" w:rsidP="00CF12F0">
      <w:pPr>
        <w:rPr>
          <w:sz w:val="20"/>
        </w:rPr>
      </w:pPr>
      <w:r>
        <w:t xml:space="preserve">Ms. Karen McCullough </w:t>
      </w:r>
      <w:r>
        <w:rPr>
          <w:sz w:val="20"/>
        </w:rPr>
        <w:t>(Student Affairs)</w:t>
      </w:r>
      <w:r w:rsidR="00DA2BAA">
        <w:rPr>
          <w:sz w:val="20"/>
        </w:rPr>
        <w:tab/>
      </w:r>
      <w:r w:rsidR="00DA2BAA">
        <w:rPr>
          <w:sz w:val="20"/>
        </w:rPr>
        <w:tab/>
      </w:r>
      <w:r w:rsidR="00DA2BAA">
        <w:rPr>
          <w:sz w:val="20"/>
        </w:rPr>
        <w:tab/>
      </w:r>
      <w:r w:rsidR="00DA2BAA">
        <w:t>Dr. April Park</w:t>
      </w:r>
      <w:r w:rsidR="00DA2BAA">
        <w:rPr>
          <w:sz w:val="20"/>
        </w:rPr>
        <w:t xml:space="preserve"> (HBS Assessment Coordinator)</w:t>
      </w:r>
    </w:p>
    <w:p w14:paraId="68EB6E9A" w14:textId="238BD9DB" w:rsidR="00CF12F0" w:rsidRDefault="00CF12F0" w:rsidP="00467A04">
      <w:pPr>
        <w:rPr>
          <w:sz w:val="20"/>
        </w:rPr>
      </w:pPr>
      <w:r>
        <w:t xml:space="preserve">Dr. Jeanne Sumrall </w:t>
      </w:r>
      <w:r>
        <w:rPr>
          <w:sz w:val="20"/>
        </w:rPr>
        <w:t>(STM Assessment Coordinator)</w:t>
      </w:r>
    </w:p>
    <w:p w14:paraId="47315D42" w14:textId="77777777" w:rsidR="00CF12F0" w:rsidRPr="004704AB" w:rsidRDefault="00CF12F0" w:rsidP="00467A04">
      <w:pPr>
        <w:rPr>
          <w:sz w:val="28"/>
        </w:rPr>
      </w:pPr>
    </w:p>
    <w:p w14:paraId="54F9B242" w14:textId="77777777" w:rsidR="00C60D6E" w:rsidRPr="00C60D6E" w:rsidRDefault="00C60D6E" w:rsidP="00C60D6E">
      <w:pPr>
        <w:jc w:val="center"/>
        <w:rPr>
          <w:b/>
          <w:sz w:val="28"/>
          <w:u w:val="single"/>
        </w:rPr>
      </w:pPr>
      <w:r w:rsidRPr="00C60D6E">
        <w:rPr>
          <w:b/>
          <w:sz w:val="28"/>
          <w:u w:val="single"/>
        </w:rPr>
        <w:t>Minutes</w:t>
      </w:r>
    </w:p>
    <w:p w14:paraId="0A38838B" w14:textId="77777777" w:rsidR="008019DE" w:rsidRDefault="008019DE" w:rsidP="00C60D6E"/>
    <w:p w14:paraId="351B1EBF" w14:textId="77777777" w:rsidR="008019DE" w:rsidRPr="008019DE" w:rsidRDefault="008019DE" w:rsidP="00C60D6E">
      <w:pPr>
        <w:rPr>
          <w:b/>
          <w:sz w:val="24"/>
        </w:rPr>
      </w:pPr>
      <w:r w:rsidRPr="00C60D6E">
        <w:rPr>
          <w:b/>
          <w:sz w:val="24"/>
        </w:rPr>
        <w:t>Agenda Item:</w:t>
      </w:r>
    </w:p>
    <w:p w14:paraId="393D6E01" w14:textId="5F42372C" w:rsidR="00A36E51" w:rsidRDefault="00DA2BAA" w:rsidP="00DA2BAA">
      <w:pPr>
        <w:pStyle w:val="ListParagraph"/>
        <w:numPr>
          <w:ilvl w:val="0"/>
          <w:numId w:val="1"/>
        </w:numPr>
      </w:pPr>
      <w:r>
        <w:t>Committee Communication back to Colleges and Departments expectation</w:t>
      </w:r>
    </w:p>
    <w:p w14:paraId="0DC827BA" w14:textId="77777777" w:rsidR="00DA2BAA" w:rsidRDefault="00DA2BAA" w:rsidP="00A36E51">
      <w:pPr>
        <w:rPr>
          <w:b/>
        </w:rPr>
      </w:pPr>
    </w:p>
    <w:p w14:paraId="04B2009F" w14:textId="0A4B8208" w:rsidR="008019DE" w:rsidRDefault="008019DE" w:rsidP="00A36E51">
      <w:pPr>
        <w:rPr>
          <w:b/>
        </w:rPr>
      </w:pPr>
      <w:r w:rsidRPr="008019DE">
        <w:rPr>
          <w:b/>
        </w:rPr>
        <w:t>Discussion:</w:t>
      </w:r>
    </w:p>
    <w:p w14:paraId="1D4B36CE" w14:textId="52A8D499" w:rsidR="003F3FE8" w:rsidRDefault="003F3FE8" w:rsidP="008019DE">
      <w:pPr>
        <w:rPr>
          <w:b/>
        </w:rPr>
      </w:pPr>
    </w:p>
    <w:p w14:paraId="4054E4C1" w14:textId="08775D9A" w:rsidR="00DA2BAA" w:rsidRDefault="00DA2BAA" w:rsidP="008019DE">
      <w:pPr>
        <w:rPr>
          <w:i/>
        </w:rPr>
      </w:pPr>
      <w:r>
        <w:rPr>
          <w:i/>
        </w:rPr>
        <w:t>The committee chair reiterated the importance of communication back to the College/Area that each member of the committee is representing. This means not just the program, department, or function you may serve. In order to drive continued awareness of assessment and the value it can add to student learning we all must be disseminators of what takes place in these committee meetings and what the University is doing in terms of assessment. At a minimum</w:t>
      </w:r>
      <w:r w:rsidR="00CC5215">
        <w:rPr>
          <w:i/>
        </w:rPr>
        <w:t>,</w:t>
      </w:r>
      <w:r>
        <w:rPr>
          <w:i/>
        </w:rPr>
        <w:t xml:space="preserve"> share the meeting minutes with context you provided for your given area. This is not a substitute for the Department of Assessment directly speaking with faculty, chairs, deans, staff but it certainly is a complement to those efforts. Thank you. </w:t>
      </w:r>
    </w:p>
    <w:p w14:paraId="31F0DD1B" w14:textId="336838B9" w:rsidR="00DA2BAA" w:rsidRPr="00DA2BAA" w:rsidRDefault="00DA2BAA" w:rsidP="008019DE">
      <w:pPr>
        <w:rPr>
          <w:i/>
        </w:rPr>
      </w:pPr>
      <w:r>
        <w:rPr>
          <w:i/>
        </w:rPr>
        <w:t xml:space="preserve"> </w:t>
      </w:r>
    </w:p>
    <w:p w14:paraId="69822B84" w14:textId="77777777" w:rsidR="003F3FE8" w:rsidRDefault="003F3FE8" w:rsidP="008019DE">
      <w:pPr>
        <w:rPr>
          <w:b/>
        </w:rPr>
      </w:pPr>
      <w:r>
        <w:rPr>
          <w:b/>
        </w:rPr>
        <w:t>Conclusion:</w:t>
      </w:r>
    </w:p>
    <w:p w14:paraId="54CD12AF" w14:textId="47D96A42" w:rsidR="003F3FE8" w:rsidRPr="002A4087" w:rsidRDefault="002A4087" w:rsidP="008019DE">
      <w:pPr>
        <w:rPr>
          <w:i/>
        </w:rPr>
      </w:pPr>
      <w:r>
        <w:rPr>
          <w:i/>
        </w:rPr>
        <w:t>None</w:t>
      </w:r>
    </w:p>
    <w:p w14:paraId="5A52A02F" w14:textId="7ACE4FC6" w:rsidR="003F3FE8" w:rsidRDefault="003F3FE8" w:rsidP="008019DE">
      <w:pPr>
        <w:rPr>
          <w:b/>
        </w:rPr>
      </w:pPr>
      <w:r>
        <w:rPr>
          <w:b/>
        </w:rPr>
        <w:t>Action Items:</w:t>
      </w:r>
    </w:p>
    <w:p w14:paraId="57D74B0D" w14:textId="36A04083" w:rsidR="002A4087" w:rsidRPr="002A4087" w:rsidRDefault="002A4087" w:rsidP="008019DE">
      <w:pPr>
        <w:rPr>
          <w:i/>
        </w:rPr>
      </w:pPr>
      <w:r>
        <w:rPr>
          <w:i/>
        </w:rPr>
        <w:t>None</w:t>
      </w:r>
    </w:p>
    <w:p w14:paraId="332CB50E" w14:textId="5643D130" w:rsidR="00DE302A" w:rsidRDefault="002A4FF0" w:rsidP="003F3FE8">
      <w:r>
        <w:pict w14:anchorId="06186A9D">
          <v:rect id="_x0000_i1025" style="width:468pt;height:2pt" o:hralign="center" o:hrstd="t" o:hrnoshade="t" o:hr="t" fillcolor="black [3213]" stroked="f"/>
        </w:pict>
      </w:r>
    </w:p>
    <w:p w14:paraId="3B4D568A" w14:textId="77777777" w:rsidR="00F935EC" w:rsidRDefault="00F935EC" w:rsidP="003F3FE8"/>
    <w:p w14:paraId="20FDD290" w14:textId="77777777" w:rsidR="00DE302A" w:rsidRPr="008019DE" w:rsidRDefault="00DE302A" w:rsidP="00DE302A">
      <w:pPr>
        <w:rPr>
          <w:b/>
          <w:sz w:val="24"/>
        </w:rPr>
      </w:pPr>
      <w:r w:rsidRPr="00C60D6E">
        <w:rPr>
          <w:b/>
          <w:sz w:val="24"/>
        </w:rPr>
        <w:t>Agenda Item:</w:t>
      </w:r>
    </w:p>
    <w:p w14:paraId="401C4387" w14:textId="3121C944" w:rsidR="00DE302A" w:rsidRDefault="00B27093" w:rsidP="00393346">
      <w:pPr>
        <w:pStyle w:val="ListParagraph"/>
        <w:numPr>
          <w:ilvl w:val="0"/>
          <w:numId w:val="1"/>
        </w:numPr>
      </w:pPr>
      <w:r>
        <w:t>Final thoughts on Culture of Assessment survey for Strategic Planning</w:t>
      </w:r>
    </w:p>
    <w:p w14:paraId="563C2375" w14:textId="77777777" w:rsidR="00B27093" w:rsidRDefault="00B27093" w:rsidP="00DE302A">
      <w:pPr>
        <w:rPr>
          <w:b/>
        </w:rPr>
      </w:pPr>
    </w:p>
    <w:p w14:paraId="175773FA" w14:textId="7832F70A" w:rsidR="00DE302A" w:rsidRDefault="00DE302A" w:rsidP="00DE302A">
      <w:pPr>
        <w:rPr>
          <w:b/>
        </w:rPr>
      </w:pPr>
      <w:r w:rsidRPr="008019DE">
        <w:rPr>
          <w:b/>
        </w:rPr>
        <w:t>Discussion:</w:t>
      </w:r>
    </w:p>
    <w:p w14:paraId="2170C783" w14:textId="5C291DD6" w:rsidR="00DE302A" w:rsidRDefault="00DE302A" w:rsidP="00DE302A"/>
    <w:p w14:paraId="306A8EE2" w14:textId="3808A6AB" w:rsidR="00B27093" w:rsidRPr="00B27093" w:rsidRDefault="00B27093" w:rsidP="00DE302A">
      <w:pPr>
        <w:rPr>
          <w:i/>
        </w:rPr>
      </w:pPr>
      <w:r>
        <w:rPr>
          <w:i/>
        </w:rPr>
        <w:lastRenderedPageBreak/>
        <w:t>Chair outlined the changes he would like to see in the updated Strategic Plan Implementation Planning Sheet (these were outlined in the email to the committee members on 9/8/2022 for reference). Committee was informed 1 member did provide some feedback on the suggestions that were taken into consideration.</w:t>
      </w:r>
    </w:p>
    <w:p w14:paraId="7EA2BCE9" w14:textId="77777777" w:rsidR="00DE302A" w:rsidRDefault="00DE302A" w:rsidP="00DE302A">
      <w:pPr>
        <w:rPr>
          <w:b/>
        </w:rPr>
      </w:pPr>
    </w:p>
    <w:p w14:paraId="44362C0F" w14:textId="77777777" w:rsidR="00DE302A" w:rsidRDefault="00DE302A" w:rsidP="00DE302A">
      <w:pPr>
        <w:rPr>
          <w:b/>
        </w:rPr>
      </w:pPr>
      <w:r>
        <w:rPr>
          <w:b/>
        </w:rPr>
        <w:t>Conclusion:</w:t>
      </w:r>
    </w:p>
    <w:p w14:paraId="0C3221DF" w14:textId="3EEECEA1" w:rsidR="00DE302A" w:rsidRPr="00B27093" w:rsidRDefault="00B27093" w:rsidP="00DE302A">
      <w:pPr>
        <w:rPr>
          <w:i/>
        </w:rPr>
      </w:pPr>
      <w:r>
        <w:rPr>
          <w:i/>
        </w:rPr>
        <w:t>Hearing no further comments on suggestions/directions the Chair said we will plan on moving forward with the changes outlined in the 9/8/22 email.</w:t>
      </w:r>
    </w:p>
    <w:p w14:paraId="3CDEF409" w14:textId="77777777" w:rsidR="00B27093" w:rsidRPr="003F3FE8" w:rsidRDefault="00B27093" w:rsidP="00DE302A"/>
    <w:p w14:paraId="7A4A22AD" w14:textId="77777777" w:rsidR="00DE302A" w:rsidRDefault="00DE302A" w:rsidP="00DE302A">
      <w:r>
        <w:rPr>
          <w:b/>
        </w:rPr>
        <w:t>Action Items:</w:t>
      </w:r>
    </w:p>
    <w:p w14:paraId="1A593574" w14:textId="5A8C95FB" w:rsidR="00B27093" w:rsidRPr="00B27093" w:rsidRDefault="00B27093" w:rsidP="00DE302A">
      <w:pPr>
        <w:rPr>
          <w:i/>
        </w:rPr>
      </w:pPr>
      <w:r>
        <w:rPr>
          <w:i/>
        </w:rPr>
        <w:t>(Andy/Brad) will work with Co-Chair of Goal 1 (Dr. Briggs) to amend the Strategic Plan Implementation Planning Sheet for action plans to drive results on the Culture of Assessment Survey.</w:t>
      </w:r>
    </w:p>
    <w:p w14:paraId="5DFA20AC" w14:textId="5DF4FB4A" w:rsidR="00DE302A" w:rsidRDefault="002A4FF0" w:rsidP="00DE302A">
      <w:r>
        <w:pict w14:anchorId="3AAD6017">
          <v:rect id="_x0000_i1030" style="width:468pt;height:2pt" o:hralign="center" o:hrstd="t" o:hrnoshade="t" o:hr="t" fillcolor="black [3213]" stroked="f"/>
        </w:pict>
      </w:r>
    </w:p>
    <w:p w14:paraId="0E50BFF1" w14:textId="77777777" w:rsidR="00DE302A" w:rsidRDefault="00DE302A" w:rsidP="00DE302A">
      <w:pPr>
        <w:rPr>
          <w:b/>
          <w:sz w:val="24"/>
        </w:rPr>
      </w:pPr>
    </w:p>
    <w:p w14:paraId="4AE03813" w14:textId="77777777" w:rsidR="00DE302A" w:rsidRPr="008019DE" w:rsidRDefault="00DE302A" w:rsidP="00DE302A">
      <w:pPr>
        <w:rPr>
          <w:b/>
          <w:sz w:val="24"/>
        </w:rPr>
      </w:pPr>
      <w:r w:rsidRPr="00C60D6E">
        <w:rPr>
          <w:b/>
          <w:sz w:val="24"/>
        </w:rPr>
        <w:t>Agenda Item:</w:t>
      </w:r>
    </w:p>
    <w:p w14:paraId="5DB0ABE5" w14:textId="53449408" w:rsidR="00764592" w:rsidRDefault="00B27093" w:rsidP="00F114D7">
      <w:pPr>
        <w:pStyle w:val="ListParagraph"/>
        <w:numPr>
          <w:ilvl w:val="0"/>
          <w:numId w:val="1"/>
        </w:numPr>
      </w:pPr>
      <w:r>
        <w:t xml:space="preserve">Program Assessment Template Update </w:t>
      </w:r>
      <w:r>
        <w:rPr>
          <w:i/>
        </w:rPr>
        <w:t>(Approve/Disapprove)</w:t>
      </w:r>
    </w:p>
    <w:p w14:paraId="1144C7CD" w14:textId="77777777" w:rsidR="00764592" w:rsidRDefault="00764592" w:rsidP="00DE302A">
      <w:pPr>
        <w:rPr>
          <w:b/>
        </w:rPr>
      </w:pPr>
    </w:p>
    <w:p w14:paraId="43F8DDE9" w14:textId="1B07B202" w:rsidR="00DE302A" w:rsidRDefault="00DE302A" w:rsidP="00DE302A">
      <w:pPr>
        <w:rPr>
          <w:b/>
        </w:rPr>
      </w:pPr>
      <w:r w:rsidRPr="008019DE">
        <w:rPr>
          <w:b/>
        </w:rPr>
        <w:t>Discussion:</w:t>
      </w:r>
    </w:p>
    <w:p w14:paraId="0DF80D0B" w14:textId="79DDC76C" w:rsidR="00DE302A" w:rsidRPr="00B27093" w:rsidRDefault="00B27093" w:rsidP="00DE302A">
      <w:pPr>
        <w:rPr>
          <w:i/>
        </w:rPr>
      </w:pPr>
      <w:r>
        <w:rPr>
          <w:i/>
        </w:rPr>
        <w:t xml:space="preserve">Chair outlined how the Program Assessment Template was updated with feedback from Shanshan and Kaley reflecting clarification changes, formatting, and the addition of a curriculum map to the revised Template. The committee discussed if the Assessment Report Evaluation Rubric had ever been disclosed outside of this committee and it was </w:t>
      </w:r>
      <w:r w:rsidR="005E3081">
        <w:rPr>
          <w:i/>
        </w:rPr>
        <w:t>fairly apparent it has not been. Discussion ensued as to whether providing the rubric to faculty/programs was a good idea? Most discussion circled around the thinking of ‘why not provide it’ similar to providing a rubric to students prior to providing the assignment. The Chair outlined several Deans and Chairs have asked him ‘how do you all determine the winners of the assessment awards?’ and thought it would be a step in the direction of transparency. Brad then suggested to add the rubric to the Template document at the end; by the show of head-nods most agreed with the idea.</w:t>
      </w:r>
    </w:p>
    <w:p w14:paraId="00191480" w14:textId="77777777" w:rsidR="00DE302A" w:rsidRDefault="00DE302A" w:rsidP="00DE302A">
      <w:pPr>
        <w:rPr>
          <w:b/>
        </w:rPr>
      </w:pPr>
    </w:p>
    <w:p w14:paraId="5D341A23" w14:textId="77777777" w:rsidR="00DE302A" w:rsidRDefault="00DE302A" w:rsidP="00DE302A">
      <w:pPr>
        <w:rPr>
          <w:b/>
        </w:rPr>
      </w:pPr>
      <w:r>
        <w:rPr>
          <w:b/>
        </w:rPr>
        <w:t>Conclusion:</w:t>
      </w:r>
    </w:p>
    <w:p w14:paraId="37524C41" w14:textId="4AF8D08A" w:rsidR="00702786" w:rsidRDefault="005E3081" w:rsidP="00DE302A">
      <w:pPr>
        <w:rPr>
          <w:i/>
        </w:rPr>
      </w:pPr>
      <w:r>
        <w:rPr>
          <w:i/>
        </w:rPr>
        <w:t>The committee Chair will update the Template to include the evaluation rubric and then distribute to the committee members.</w:t>
      </w:r>
    </w:p>
    <w:p w14:paraId="2CB85821" w14:textId="77777777" w:rsidR="005E3081" w:rsidRPr="005E3081" w:rsidRDefault="005E3081" w:rsidP="00DE302A">
      <w:pPr>
        <w:rPr>
          <w:i/>
        </w:rPr>
      </w:pPr>
    </w:p>
    <w:p w14:paraId="63DCF1E8" w14:textId="77777777" w:rsidR="00DE302A" w:rsidRDefault="00DE302A" w:rsidP="00DE302A">
      <w:r>
        <w:rPr>
          <w:b/>
        </w:rPr>
        <w:t>Action Items:</w:t>
      </w:r>
    </w:p>
    <w:p w14:paraId="7679B278" w14:textId="76CF7F0C" w:rsidR="00743BBF" w:rsidRDefault="005E3081" w:rsidP="00743BBF">
      <w:pPr>
        <w:rPr>
          <w:i/>
        </w:rPr>
      </w:pPr>
      <w:r>
        <w:rPr>
          <w:i/>
        </w:rPr>
        <w:t>(Andy) Update the Template to include the evaluation rubric</w:t>
      </w:r>
    </w:p>
    <w:p w14:paraId="1149D39E" w14:textId="78D6F881" w:rsidR="005E3081" w:rsidRPr="005E3081" w:rsidRDefault="005E3081" w:rsidP="00743BBF">
      <w:pPr>
        <w:rPr>
          <w:i/>
        </w:rPr>
      </w:pPr>
      <w:r>
        <w:rPr>
          <w:i/>
        </w:rPr>
        <w:t>(Shelly) Add the updated Template along with the Rubric to the Department of Assessment’s website</w:t>
      </w:r>
    </w:p>
    <w:p w14:paraId="1C4A2564" w14:textId="2399E67C" w:rsidR="00743BBF" w:rsidRDefault="00743BBF" w:rsidP="00827720"/>
    <w:p w14:paraId="66FA6EA1" w14:textId="77777777" w:rsidR="005E3081" w:rsidRDefault="005E3081" w:rsidP="005E3081">
      <w:r>
        <w:pict w14:anchorId="4BB12C39">
          <v:rect id="_x0000_i1031" style="width:468pt;height:2pt" o:hralign="center" o:hrstd="t" o:hrnoshade="t" o:hr="t" fillcolor="black [3213]" stroked="f"/>
        </w:pict>
      </w:r>
    </w:p>
    <w:p w14:paraId="30731438" w14:textId="77777777" w:rsidR="005E3081" w:rsidRDefault="005E3081" w:rsidP="005E3081">
      <w:pPr>
        <w:rPr>
          <w:b/>
          <w:sz w:val="24"/>
        </w:rPr>
      </w:pPr>
    </w:p>
    <w:p w14:paraId="49DB7A3D" w14:textId="77777777" w:rsidR="005E3081" w:rsidRPr="008019DE" w:rsidRDefault="005E3081" w:rsidP="005E3081">
      <w:pPr>
        <w:rPr>
          <w:b/>
          <w:sz w:val="24"/>
        </w:rPr>
      </w:pPr>
      <w:r w:rsidRPr="00C60D6E">
        <w:rPr>
          <w:b/>
          <w:sz w:val="24"/>
        </w:rPr>
        <w:t>Agenda Item:</w:t>
      </w:r>
    </w:p>
    <w:p w14:paraId="03ED6475" w14:textId="25A6A036" w:rsidR="005E3081" w:rsidRDefault="005E3081" w:rsidP="005E3081">
      <w:pPr>
        <w:pStyle w:val="ListParagraph"/>
        <w:numPr>
          <w:ilvl w:val="0"/>
          <w:numId w:val="1"/>
        </w:numPr>
      </w:pPr>
      <w:r>
        <w:t>Annual Program Assessment Report Review Timeline</w:t>
      </w:r>
    </w:p>
    <w:p w14:paraId="45339E5E" w14:textId="77777777" w:rsidR="005E3081" w:rsidRDefault="005E3081" w:rsidP="005E3081">
      <w:pPr>
        <w:rPr>
          <w:b/>
        </w:rPr>
      </w:pPr>
    </w:p>
    <w:p w14:paraId="684F4906" w14:textId="77777777" w:rsidR="005E3081" w:rsidRDefault="005E3081" w:rsidP="005E3081">
      <w:pPr>
        <w:rPr>
          <w:b/>
        </w:rPr>
      </w:pPr>
      <w:r w:rsidRPr="008019DE">
        <w:rPr>
          <w:b/>
        </w:rPr>
        <w:t>Discussion:</w:t>
      </w:r>
    </w:p>
    <w:p w14:paraId="44B152F5" w14:textId="069A18FA" w:rsidR="005E3081" w:rsidRPr="00B27093" w:rsidRDefault="005E3081" w:rsidP="005E3081">
      <w:pPr>
        <w:rPr>
          <w:i/>
        </w:rPr>
      </w:pPr>
      <w:r>
        <w:rPr>
          <w:i/>
        </w:rPr>
        <w:t>Annual assessment awards (Advancing Assessment Award &amp; Closing the Loop Award) are presented annually at the Spring Convocation ceremony and this year will be taking place on January 20</w:t>
      </w:r>
      <w:r w:rsidRPr="005E3081">
        <w:rPr>
          <w:i/>
          <w:vertAlign w:val="superscript"/>
        </w:rPr>
        <w:t>th</w:t>
      </w:r>
      <w:r>
        <w:rPr>
          <w:i/>
        </w:rPr>
        <w:t xml:space="preserve">. The University Learning Assessment Committee is responsible for nominating 3 programs for each of these awards to Academic Counsel who ultimately determine the winners for each award. The Provost outlined </w:t>
      </w:r>
      <w:r>
        <w:rPr>
          <w:i/>
        </w:rPr>
        <w:lastRenderedPageBreak/>
        <w:t>a due date for nominations from the University Assessment Committee of January 2, 2023 so a timeline to complete the evaluations of Program Reports needed to be determined. A timeline of what was determined can be seen at the end of this report. The committee also determined that each report will have 2 reviews leaving the review count for committee members at ~11-12 reports to review each.</w:t>
      </w:r>
      <w:r w:rsidR="00B84B26">
        <w:rPr>
          <w:i/>
        </w:rPr>
        <w:t xml:space="preserve"> The committee Chair outlined this year any and all feedback will be provided to each program submitting a report. In addition, to be eligible for the award and review, programs will have to submit their reports by the November 15</w:t>
      </w:r>
      <w:r w:rsidR="00B84B26" w:rsidRPr="00B84B26">
        <w:rPr>
          <w:i/>
          <w:vertAlign w:val="superscript"/>
        </w:rPr>
        <w:t>th</w:t>
      </w:r>
      <w:r w:rsidR="00B84B26">
        <w:rPr>
          <w:i/>
        </w:rPr>
        <w:t xml:space="preserve"> deadline.</w:t>
      </w:r>
    </w:p>
    <w:p w14:paraId="61C84A6F" w14:textId="77777777" w:rsidR="005E3081" w:rsidRDefault="005E3081" w:rsidP="005E3081">
      <w:pPr>
        <w:rPr>
          <w:b/>
        </w:rPr>
      </w:pPr>
    </w:p>
    <w:p w14:paraId="5BDC5E76" w14:textId="77777777" w:rsidR="005E3081" w:rsidRDefault="005E3081" w:rsidP="005E3081">
      <w:pPr>
        <w:rPr>
          <w:b/>
        </w:rPr>
      </w:pPr>
      <w:r>
        <w:rPr>
          <w:b/>
        </w:rPr>
        <w:t>Conclusion:</w:t>
      </w:r>
    </w:p>
    <w:p w14:paraId="3020C26A" w14:textId="3051AC11" w:rsidR="005E3081" w:rsidRDefault="00B84B26" w:rsidP="005E3081">
      <w:pPr>
        <w:rPr>
          <w:i/>
        </w:rPr>
      </w:pPr>
      <w:r>
        <w:rPr>
          <w:i/>
        </w:rPr>
        <w:t>Please review timeline but due date for committee members to review reports is December 12</w:t>
      </w:r>
      <w:r w:rsidRPr="00B84B26">
        <w:rPr>
          <w:i/>
          <w:vertAlign w:val="superscript"/>
        </w:rPr>
        <w:t>th</w:t>
      </w:r>
      <w:r>
        <w:rPr>
          <w:i/>
        </w:rPr>
        <w:t>.</w:t>
      </w:r>
    </w:p>
    <w:p w14:paraId="73CF2569" w14:textId="77777777" w:rsidR="005E3081" w:rsidRPr="005E3081" w:rsidRDefault="005E3081" w:rsidP="005E3081">
      <w:pPr>
        <w:rPr>
          <w:i/>
        </w:rPr>
      </w:pPr>
    </w:p>
    <w:p w14:paraId="6CDB233B" w14:textId="77777777" w:rsidR="005E3081" w:rsidRDefault="005E3081" w:rsidP="005E3081">
      <w:r>
        <w:rPr>
          <w:b/>
        </w:rPr>
        <w:t>Action Items:</w:t>
      </w:r>
    </w:p>
    <w:p w14:paraId="2DE37277" w14:textId="75B6F320" w:rsidR="005E3081" w:rsidRDefault="005E3081" w:rsidP="005E3081">
      <w:pPr>
        <w:rPr>
          <w:i/>
        </w:rPr>
      </w:pPr>
      <w:r>
        <w:rPr>
          <w:i/>
        </w:rPr>
        <w:t xml:space="preserve">(Andy) </w:t>
      </w:r>
      <w:r w:rsidR="00B84B26">
        <w:rPr>
          <w:i/>
        </w:rPr>
        <w:t>send out timeline to committee members</w:t>
      </w:r>
    </w:p>
    <w:p w14:paraId="622BF70A" w14:textId="32790682" w:rsidR="005E3081" w:rsidRDefault="005E3081" w:rsidP="00827720"/>
    <w:p w14:paraId="1B6E0A5E" w14:textId="77777777" w:rsidR="00B84B26" w:rsidRDefault="00B84B26" w:rsidP="00B84B26">
      <w:r>
        <w:pict w14:anchorId="3710D2A6">
          <v:rect id="_x0000_i1033" style="width:468pt;height:2pt" o:hralign="center" o:hrstd="t" o:hrnoshade="t" o:hr="t" fillcolor="black [3213]" stroked="f"/>
        </w:pict>
      </w:r>
    </w:p>
    <w:p w14:paraId="67906661" w14:textId="77777777" w:rsidR="00B84B26" w:rsidRDefault="00B84B26" w:rsidP="00B84B26">
      <w:pPr>
        <w:rPr>
          <w:b/>
          <w:sz w:val="24"/>
        </w:rPr>
      </w:pPr>
    </w:p>
    <w:p w14:paraId="29B473DA" w14:textId="77777777" w:rsidR="00B84B26" w:rsidRPr="008019DE" w:rsidRDefault="00B84B26" w:rsidP="00B84B26">
      <w:pPr>
        <w:rPr>
          <w:b/>
          <w:sz w:val="24"/>
        </w:rPr>
      </w:pPr>
      <w:r w:rsidRPr="00C60D6E">
        <w:rPr>
          <w:b/>
          <w:sz w:val="24"/>
        </w:rPr>
        <w:t>Agenda Item:</w:t>
      </w:r>
    </w:p>
    <w:p w14:paraId="7E166787" w14:textId="459A6E06" w:rsidR="00B84B26" w:rsidRDefault="00B84B26" w:rsidP="00B84B26">
      <w:pPr>
        <w:rPr>
          <w:b/>
        </w:rPr>
      </w:pPr>
      <w:r>
        <w:rPr>
          <w:b/>
        </w:rPr>
        <w:t xml:space="preserve">Nice to do item: Reviewed K-State’s Assessment Website: </w:t>
      </w:r>
      <w:hyperlink r:id="rId9" w:history="1">
        <w:r w:rsidRPr="002A11E4">
          <w:rPr>
            <w:rStyle w:val="Hyperlink"/>
          </w:rPr>
          <w:t>https://www.k-state.edu/assessment/</w:t>
        </w:r>
      </w:hyperlink>
    </w:p>
    <w:p w14:paraId="33A3FF44" w14:textId="77777777" w:rsidR="00B84B26" w:rsidRDefault="00B84B26" w:rsidP="00B84B26">
      <w:pPr>
        <w:rPr>
          <w:b/>
        </w:rPr>
      </w:pPr>
    </w:p>
    <w:p w14:paraId="3C8EA87E" w14:textId="507BACE0" w:rsidR="00B84B26" w:rsidRDefault="00B84B26" w:rsidP="00B84B26">
      <w:pPr>
        <w:rPr>
          <w:b/>
        </w:rPr>
      </w:pPr>
      <w:r w:rsidRPr="008019DE">
        <w:rPr>
          <w:b/>
        </w:rPr>
        <w:t>Discussion:</w:t>
      </w:r>
    </w:p>
    <w:p w14:paraId="47E2CCC1" w14:textId="2BCAFEE4" w:rsidR="00B84B26" w:rsidRPr="00B27093" w:rsidRDefault="00B84B26" w:rsidP="00B84B26">
      <w:pPr>
        <w:rPr>
          <w:i/>
        </w:rPr>
      </w:pPr>
      <w:r>
        <w:rPr>
          <w:i/>
        </w:rPr>
        <w:t>Committee did have a chance to look at the assessment website of K-State University as the Chair thought that was an excellent example of a resource useful site that FHSU could emulate. The improvement of the website would be an action item of the strategic plan goal 1 and would additional help drive our metrics for increasing awareness of assessment on this campus.</w:t>
      </w:r>
    </w:p>
    <w:p w14:paraId="62D5DFED" w14:textId="77777777" w:rsidR="00B84B26" w:rsidRDefault="00B84B26" w:rsidP="00B84B26">
      <w:pPr>
        <w:rPr>
          <w:b/>
        </w:rPr>
      </w:pPr>
    </w:p>
    <w:p w14:paraId="41FC82CE" w14:textId="77777777" w:rsidR="00B84B26" w:rsidRDefault="00B84B26" w:rsidP="00B84B26">
      <w:pPr>
        <w:rPr>
          <w:b/>
        </w:rPr>
      </w:pPr>
      <w:r>
        <w:rPr>
          <w:b/>
        </w:rPr>
        <w:t>Conclusion:</w:t>
      </w:r>
    </w:p>
    <w:p w14:paraId="0F32EE68" w14:textId="7DBDF4A3" w:rsidR="00B84B26" w:rsidRDefault="00B84B26" w:rsidP="00B84B26">
      <w:pPr>
        <w:rPr>
          <w:i/>
        </w:rPr>
      </w:pPr>
      <w:r>
        <w:rPr>
          <w:i/>
        </w:rPr>
        <w:t>None</w:t>
      </w:r>
    </w:p>
    <w:p w14:paraId="2FF0CFE4" w14:textId="77777777" w:rsidR="00B84B26" w:rsidRPr="005E3081" w:rsidRDefault="00B84B26" w:rsidP="00B84B26">
      <w:pPr>
        <w:rPr>
          <w:i/>
        </w:rPr>
      </w:pPr>
    </w:p>
    <w:p w14:paraId="44643BF0" w14:textId="77777777" w:rsidR="00B84B26" w:rsidRDefault="00B84B26" w:rsidP="00B84B26">
      <w:r>
        <w:rPr>
          <w:b/>
        </w:rPr>
        <w:t>Action Items:</w:t>
      </w:r>
    </w:p>
    <w:p w14:paraId="545C456C" w14:textId="3AED2929" w:rsidR="00B84B26" w:rsidRDefault="00B84B26" w:rsidP="00B84B26">
      <w:pPr>
        <w:rPr>
          <w:i/>
        </w:rPr>
      </w:pPr>
      <w:r>
        <w:rPr>
          <w:i/>
        </w:rPr>
        <w:t>None</w:t>
      </w:r>
    </w:p>
    <w:p w14:paraId="67FB8456" w14:textId="76986553" w:rsidR="00B84B26" w:rsidRDefault="00B84B26" w:rsidP="00827720"/>
    <w:p w14:paraId="4F741A9C" w14:textId="342DBD72" w:rsidR="002A4FF0" w:rsidRDefault="002A4FF0" w:rsidP="00827720"/>
    <w:p w14:paraId="59C99208" w14:textId="24F43205" w:rsidR="002A4FF0" w:rsidRDefault="002A4FF0" w:rsidP="00827720"/>
    <w:p w14:paraId="472FBFFC" w14:textId="0DE4FC0B" w:rsidR="002A4FF0" w:rsidRDefault="002A4FF0" w:rsidP="00827720"/>
    <w:p w14:paraId="24A5EF24" w14:textId="0CD3F3F3" w:rsidR="002A4FF0" w:rsidRDefault="002A4FF0" w:rsidP="00827720"/>
    <w:p w14:paraId="3A4269C6" w14:textId="20E0A91F" w:rsidR="002A4FF0" w:rsidRDefault="002A4FF0" w:rsidP="00827720"/>
    <w:p w14:paraId="65C4DC15" w14:textId="4C3BF8F4" w:rsidR="002A4FF0" w:rsidRDefault="002A4FF0" w:rsidP="00827720"/>
    <w:p w14:paraId="33CA94FD" w14:textId="7DC27A69" w:rsidR="002A4FF0" w:rsidRDefault="002A4FF0" w:rsidP="00827720"/>
    <w:p w14:paraId="28DEF972" w14:textId="0D144217" w:rsidR="002A4FF0" w:rsidRDefault="002A4FF0" w:rsidP="00827720"/>
    <w:p w14:paraId="5D381E42" w14:textId="4CEDA2C4" w:rsidR="002A4FF0" w:rsidRDefault="002A4FF0" w:rsidP="00827720"/>
    <w:p w14:paraId="538A1C68" w14:textId="7470AE80" w:rsidR="002A4FF0" w:rsidRDefault="002A4FF0" w:rsidP="00827720"/>
    <w:p w14:paraId="21E353D8" w14:textId="29145C50" w:rsidR="002A4FF0" w:rsidRDefault="002A4FF0" w:rsidP="00827720"/>
    <w:p w14:paraId="0D26308C" w14:textId="0D212947" w:rsidR="002A4FF0" w:rsidRDefault="002A4FF0" w:rsidP="00827720"/>
    <w:p w14:paraId="4C394808" w14:textId="4C8D406F" w:rsidR="002A4FF0" w:rsidRDefault="002A4FF0" w:rsidP="00827720"/>
    <w:p w14:paraId="61EDC0E2" w14:textId="790D80C7" w:rsidR="002A4FF0" w:rsidRDefault="002A4FF0" w:rsidP="00827720"/>
    <w:p w14:paraId="16125AF7" w14:textId="59387532" w:rsidR="002A4FF0" w:rsidRDefault="002A4FF0" w:rsidP="00827720"/>
    <w:p w14:paraId="65F4D33B" w14:textId="7C5876FD" w:rsidR="002A4FF0" w:rsidRDefault="002A4FF0" w:rsidP="00827720"/>
    <w:p w14:paraId="68D9D213" w14:textId="075D2103" w:rsidR="002A4FF0" w:rsidRDefault="002A4FF0" w:rsidP="00827720"/>
    <w:p w14:paraId="15543D74" w14:textId="29EA121D" w:rsidR="002A4FF0" w:rsidRPr="00762034" w:rsidRDefault="002A4FF0" w:rsidP="00827720">
      <w:r>
        <w:rPr>
          <w:noProof/>
        </w:rPr>
        <w:lastRenderedPageBreak/>
        <w:drawing>
          <wp:inline distT="0" distB="0" distL="0" distR="0" wp14:anchorId="13C5B00D" wp14:editId="41EE4773">
            <wp:extent cx="8695513" cy="5835931"/>
            <wp:effectExtent l="953"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rot="5400000">
                      <a:off x="0" y="0"/>
                      <a:ext cx="8728674" cy="5858187"/>
                    </a:xfrm>
                    <a:prstGeom prst="rect">
                      <a:avLst/>
                    </a:prstGeom>
                  </pic:spPr>
                </pic:pic>
              </a:graphicData>
            </a:graphic>
          </wp:inline>
        </w:drawing>
      </w:r>
    </w:p>
    <w:sectPr w:rsidR="002A4FF0" w:rsidRPr="007620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4D97"/>
    <w:multiLevelType w:val="hybridMultilevel"/>
    <w:tmpl w:val="F31E7C98"/>
    <w:lvl w:ilvl="0" w:tplc="0409000F">
      <w:start w:val="1"/>
      <w:numFmt w:val="decimal"/>
      <w:lvlText w:val="%1."/>
      <w:lvlJc w:val="left"/>
      <w:pPr>
        <w:ind w:left="720" w:hanging="360"/>
      </w:pPr>
    </w:lvl>
    <w:lvl w:ilvl="1" w:tplc="2EA60802">
      <w:start w:val="1"/>
      <w:numFmt w:val="lowerLetter"/>
      <w:lvlText w:val="%2."/>
      <w:lvlJc w:val="left"/>
      <w:pPr>
        <w:ind w:left="1440" w:hanging="360"/>
      </w:pPr>
      <w:rPr>
        <w:rFonts w:ascii="Calibri" w:eastAsiaTheme="minorHAnsi" w:hAnsi="Calibri" w:cs="Calibri"/>
      </w:rPr>
    </w:lvl>
    <w:lvl w:ilvl="2" w:tplc="9ACC12D2">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22596E"/>
    <w:multiLevelType w:val="hybridMultilevel"/>
    <w:tmpl w:val="5C64E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F82195D"/>
    <w:multiLevelType w:val="hybridMultilevel"/>
    <w:tmpl w:val="86702144"/>
    <w:lvl w:ilvl="0" w:tplc="983A7A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3100C"/>
    <w:multiLevelType w:val="hybridMultilevel"/>
    <w:tmpl w:val="F79847CA"/>
    <w:lvl w:ilvl="0" w:tplc="DB004F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9841F1"/>
    <w:multiLevelType w:val="hybridMultilevel"/>
    <w:tmpl w:val="5C64E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37A7CB4"/>
    <w:multiLevelType w:val="hybridMultilevel"/>
    <w:tmpl w:val="5C64E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39E675D"/>
    <w:multiLevelType w:val="hybridMultilevel"/>
    <w:tmpl w:val="590A53C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AEB12AF"/>
    <w:multiLevelType w:val="hybridMultilevel"/>
    <w:tmpl w:val="86702144"/>
    <w:lvl w:ilvl="0" w:tplc="983A7A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E17FAB"/>
    <w:multiLevelType w:val="hybridMultilevel"/>
    <w:tmpl w:val="9C2E16A6"/>
    <w:lvl w:ilvl="0" w:tplc="D3260A7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0607AF"/>
    <w:multiLevelType w:val="hybridMultilevel"/>
    <w:tmpl w:val="5C64E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A503067"/>
    <w:multiLevelType w:val="hybridMultilevel"/>
    <w:tmpl w:val="5C64E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5A618D5"/>
    <w:multiLevelType w:val="hybridMultilevel"/>
    <w:tmpl w:val="5C64E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74E153C"/>
    <w:multiLevelType w:val="hybridMultilevel"/>
    <w:tmpl w:val="4CDE4752"/>
    <w:lvl w:ilvl="0" w:tplc="5E042CDC">
      <w:start w:val="1"/>
      <w:numFmt w:val="lowerRoman"/>
      <w:lvlText w:val="%1."/>
      <w:lvlJc w:val="right"/>
      <w:pPr>
        <w:ind w:left="180" w:hanging="180"/>
      </w:pPr>
      <w:rPr>
        <w:rFonts w:hint="default"/>
      </w:rPr>
    </w:lvl>
    <w:lvl w:ilvl="1" w:tplc="04090019">
      <w:start w:val="1"/>
      <w:numFmt w:val="lowerLetter"/>
      <w:lvlText w:val="%2."/>
      <w:lvlJc w:val="left"/>
      <w:pPr>
        <w:ind w:left="-540" w:hanging="360"/>
      </w:pPr>
    </w:lvl>
    <w:lvl w:ilvl="2" w:tplc="83002B78">
      <w:start w:val="1"/>
      <w:numFmt w:val="lowerRoman"/>
      <w:lvlText w:val="%3."/>
      <w:lvlJc w:val="right"/>
      <w:pPr>
        <w:ind w:left="180" w:hanging="180"/>
      </w:pPr>
      <w:rPr>
        <w:rFonts w:hint="default"/>
      </w:rPr>
    </w:lvl>
    <w:lvl w:ilvl="3" w:tplc="0409000F">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13" w15:restartNumberingAfterBreak="0">
    <w:nsid w:val="5AEC5E80"/>
    <w:multiLevelType w:val="hybridMultilevel"/>
    <w:tmpl w:val="5C64E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55078A7"/>
    <w:multiLevelType w:val="hybridMultilevel"/>
    <w:tmpl w:val="F31E7C98"/>
    <w:lvl w:ilvl="0" w:tplc="0409000F">
      <w:start w:val="1"/>
      <w:numFmt w:val="decimal"/>
      <w:lvlText w:val="%1."/>
      <w:lvlJc w:val="left"/>
      <w:pPr>
        <w:ind w:left="720" w:hanging="360"/>
      </w:pPr>
    </w:lvl>
    <w:lvl w:ilvl="1" w:tplc="2EA60802">
      <w:start w:val="1"/>
      <w:numFmt w:val="lowerLetter"/>
      <w:lvlText w:val="%2."/>
      <w:lvlJc w:val="left"/>
      <w:pPr>
        <w:ind w:left="1440" w:hanging="360"/>
      </w:pPr>
      <w:rPr>
        <w:rFonts w:ascii="Calibri" w:eastAsiaTheme="minorHAnsi" w:hAnsi="Calibri" w:cs="Calibri"/>
      </w:rPr>
    </w:lvl>
    <w:lvl w:ilvl="2" w:tplc="9ACC12D2">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11F11DC"/>
    <w:multiLevelType w:val="hybridMultilevel"/>
    <w:tmpl w:val="5C64E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2DF198E"/>
    <w:multiLevelType w:val="hybridMultilevel"/>
    <w:tmpl w:val="F31E7C98"/>
    <w:lvl w:ilvl="0" w:tplc="0409000F">
      <w:start w:val="1"/>
      <w:numFmt w:val="decimal"/>
      <w:lvlText w:val="%1."/>
      <w:lvlJc w:val="left"/>
      <w:pPr>
        <w:ind w:left="720" w:hanging="360"/>
      </w:pPr>
    </w:lvl>
    <w:lvl w:ilvl="1" w:tplc="2EA60802">
      <w:start w:val="1"/>
      <w:numFmt w:val="lowerLetter"/>
      <w:lvlText w:val="%2."/>
      <w:lvlJc w:val="left"/>
      <w:pPr>
        <w:ind w:left="1440" w:hanging="360"/>
      </w:pPr>
      <w:rPr>
        <w:rFonts w:ascii="Calibri" w:eastAsiaTheme="minorHAnsi" w:hAnsi="Calibri" w:cs="Calibri"/>
      </w:rPr>
    </w:lvl>
    <w:lvl w:ilvl="2" w:tplc="9ACC12D2">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C726A91"/>
    <w:multiLevelType w:val="hybridMultilevel"/>
    <w:tmpl w:val="5C64E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4"/>
  </w:num>
  <w:num w:numId="2">
    <w:abstractNumId w:val="14"/>
  </w:num>
  <w:num w:numId="3">
    <w:abstractNumId w:val="1"/>
  </w:num>
  <w:num w:numId="4">
    <w:abstractNumId w:val="9"/>
  </w:num>
  <w:num w:numId="5">
    <w:abstractNumId w:val="17"/>
  </w:num>
  <w:num w:numId="6">
    <w:abstractNumId w:val="4"/>
  </w:num>
  <w:num w:numId="7">
    <w:abstractNumId w:val="11"/>
  </w:num>
  <w:num w:numId="8">
    <w:abstractNumId w:val="13"/>
  </w:num>
  <w:num w:numId="9">
    <w:abstractNumId w:val="1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5"/>
  </w:num>
  <w:num w:numId="13">
    <w:abstractNumId w:val="6"/>
  </w:num>
  <w:num w:numId="14">
    <w:abstractNumId w:val="12"/>
  </w:num>
  <w:num w:numId="15">
    <w:abstractNumId w:val="8"/>
  </w:num>
  <w:num w:numId="16">
    <w:abstractNumId w:val="7"/>
  </w:num>
  <w:num w:numId="17">
    <w:abstractNumId w:val="3"/>
  </w:num>
  <w:num w:numId="18">
    <w:abstractNumId w:val="2"/>
  </w:num>
  <w:num w:numId="19">
    <w:abstractNumId w:val="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1B"/>
    <w:rsid w:val="00091203"/>
    <w:rsid w:val="00173532"/>
    <w:rsid w:val="002240CB"/>
    <w:rsid w:val="002341B3"/>
    <w:rsid w:val="002A4087"/>
    <w:rsid w:val="002A4FF0"/>
    <w:rsid w:val="002E7572"/>
    <w:rsid w:val="003142F5"/>
    <w:rsid w:val="003964A9"/>
    <w:rsid w:val="003F3FE8"/>
    <w:rsid w:val="004400AA"/>
    <w:rsid w:val="00467A04"/>
    <w:rsid w:val="004704AB"/>
    <w:rsid w:val="005B71D4"/>
    <w:rsid w:val="005E3081"/>
    <w:rsid w:val="0060771B"/>
    <w:rsid w:val="00612DC9"/>
    <w:rsid w:val="0066741C"/>
    <w:rsid w:val="006D3106"/>
    <w:rsid w:val="0070184D"/>
    <w:rsid w:val="00702786"/>
    <w:rsid w:val="00734DA4"/>
    <w:rsid w:val="00743BBF"/>
    <w:rsid w:val="00762034"/>
    <w:rsid w:val="00764592"/>
    <w:rsid w:val="008019DE"/>
    <w:rsid w:val="00827720"/>
    <w:rsid w:val="00861432"/>
    <w:rsid w:val="00867BF2"/>
    <w:rsid w:val="008779A7"/>
    <w:rsid w:val="0088161B"/>
    <w:rsid w:val="00932422"/>
    <w:rsid w:val="00A36E51"/>
    <w:rsid w:val="00A467D7"/>
    <w:rsid w:val="00A709F2"/>
    <w:rsid w:val="00AC05B9"/>
    <w:rsid w:val="00B27093"/>
    <w:rsid w:val="00B72EAE"/>
    <w:rsid w:val="00B84B26"/>
    <w:rsid w:val="00B84F24"/>
    <w:rsid w:val="00B95428"/>
    <w:rsid w:val="00BD0F75"/>
    <w:rsid w:val="00C3740C"/>
    <w:rsid w:val="00C60D6E"/>
    <w:rsid w:val="00C827AD"/>
    <w:rsid w:val="00CA1333"/>
    <w:rsid w:val="00CA188A"/>
    <w:rsid w:val="00CC137D"/>
    <w:rsid w:val="00CC42A5"/>
    <w:rsid w:val="00CC5215"/>
    <w:rsid w:val="00CF12F0"/>
    <w:rsid w:val="00D130AC"/>
    <w:rsid w:val="00D15984"/>
    <w:rsid w:val="00D452C2"/>
    <w:rsid w:val="00DA2BAA"/>
    <w:rsid w:val="00DA4D80"/>
    <w:rsid w:val="00DB2277"/>
    <w:rsid w:val="00DE302A"/>
    <w:rsid w:val="00E75C22"/>
    <w:rsid w:val="00EB40BD"/>
    <w:rsid w:val="00EF05DF"/>
    <w:rsid w:val="00F114D7"/>
    <w:rsid w:val="00F8566E"/>
    <w:rsid w:val="00F935EC"/>
    <w:rsid w:val="00F95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787F716"/>
  <w15:chartTrackingRefBased/>
  <w15:docId w15:val="{1B5DFB82-0628-4CBB-812B-C6BBB312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7A0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A04"/>
    <w:pPr>
      <w:ind w:left="720"/>
    </w:pPr>
  </w:style>
  <w:style w:type="table" w:styleId="TableGrid">
    <w:name w:val="Table Grid"/>
    <w:basedOn w:val="TableNormal"/>
    <w:uiPriority w:val="39"/>
    <w:rsid w:val="00CF12F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14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3361">
      <w:bodyDiv w:val="1"/>
      <w:marLeft w:val="0"/>
      <w:marRight w:val="0"/>
      <w:marTop w:val="0"/>
      <w:marBottom w:val="0"/>
      <w:divBdr>
        <w:top w:val="none" w:sz="0" w:space="0" w:color="auto"/>
        <w:left w:val="none" w:sz="0" w:space="0" w:color="auto"/>
        <w:bottom w:val="none" w:sz="0" w:space="0" w:color="auto"/>
        <w:right w:val="none" w:sz="0" w:space="0" w:color="auto"/>
      </w:divBdr>
    </w:div>
    <w:div w:id="1245916552">
      <w:bodyDiv w:val="1"/>
      <w:marLeft w:val="0"/>
      <w:marRight w:val="0"/>
      <w:marTop w:val="0"/>
      <w:marBottom w:val="0"/>
      <w:divBdr>
        <w:top w:val="none" w:sz="0" w:space="0" w:color="auto"/>
        <w:left w:val="none" w:sz="0" w:space="0" w:color="auto"/>
        <w:bottom w:val="none" w:sz="0" w:space="0" w:color="auto"/>
        <w:right w:val="none" w:sz="0" w:space="0" w:color="auto"/>
      </w:divBdr>
    </w:div>
    <w:div w:id="1317416205">
      <w:bodyDiv w:val="1"/>
      <w:marLeft w:val="0"/>
      <w:marRight w:val="0"/>
      <w:marTop w:val="0"/>
      <w:marBottom w:val="0"/>
      <w:divBdr>
        <w:top w:val="none" w:sz="0" w:space="0" w:color="auto"/>
        <w:left w:val="none" w:sz="0" w:space="0" w:color="auto"/>
        <w:bottom w:val="none" w:sz="0" w:space="0" w:color="auto"/>
        <w:right w:val="none" w:sz="0" w:space="0" w:color="auto"/>
      </w:divBdr>
    </w:div>
    <w:div w:id="169823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s://www.k-state.edu/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5F43D1DD89BB4184573533DC2821B9" ma:contentTypeVersion="15" ma:contentTypeDescription="Create a new document." ma:contentTypeScope="" ma:versionID="54daec03466dea991b81d8df0778ef6e">
  <xsd:schema xmlns:xsd="http://www.w3.org/2001/XMLSchema" xmlns:xs="http://www.w3.org/2001/XMLSchema" xmlns:p="http://schemas.microsoft.com/office/2006/metadata/properties" xmlns:ns1="http://schemas.microsoft.com/sharepoint/v3" xmlns:ns3="80b8d032-8b97-443f-98db-7a3f5aee8f9f" xmlns:ns4="26dbf017-4bf5-4915-8a65-c4fc2a25152f" targetNamespace="http://schemas.microsoft.com/office/2006/metadata/properties" ma:root="true" ma:fieldsID="a2af215ea49e0d479555f7dc505d7fae" ns1:_="" ns3:_="" ns4:_="">
    <xsd:import namespace="http://schemas.microsoft.com/sharepoint/v3"/>
    <xsd:import namespace="80b8d032-8b97-443f-98db-7a3f5aee8f9f"/>
    <xsd:import namespace="26dbf017-4bf5-4915-8a65-c4fc2a25152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b8d032-8b97-443f-98db-7a3f5aee8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dbf017-4bf5-4915-8a65-c4fc2a2515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B07E4-27BA-4E6F-BBCF-A250ECEBB150}">
  <ds:schemaRef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26dbf017-4bf5-4915-8a65-c4fc2a25152f"/>
    <ds:schemaRef ds:uri="http://schemas.microsoft.com/office/2006/metadata/properties"/>
    <ds:schemaRef ds:uri="80b8d032-8b97-443f-98db-7a3f5aee8f9f"/>
    <ds:schemaRef ds:uri="http://schemas.microsoft.com/sharepoint/v3"/>
    <ds:schemaRef ds:uri="http://purl.org/dc/dcmitype/"/>
  </ds:schemaRefs>
</ds:datastoreItem>
</file>

<file path=customXml/itemProps2.xml><?xml version="1.0" encoding="utf-8"?>
<ds:datastoreItem xmlns:ds="http://schemas.openxmlformats.org/officeDocument/2006/customXml" ds:itemID="{834DC285-AF07-491B-884B-9AA08181A556}">
  <ds:schemaRefs>
    <ds:schemaRef ds:uri="http://schemas.microsoft.com/sharepoint/v3/contenttype/forms"/>
  </ds:schemaRefs>
</ds:datastoreItem>
</file>

<file path=customXml/itemProps3.xml><?xml version="1.0" encoding="utf-8"?>
<ds:datastoreItem xmlns:ds="http://schemas.openxmlformats.org/officeDocument/2006/customXml" ds:itemID="{E7A16D9F-818A-43D5-A2B0-A4FB5AB90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b8d032-8b97-443f-98db-7a3f5aee8f9f"/>
    <ds:schemaRef ds:uri="26dbf017-4bf5-4915-8a65-c4fc2a251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B749F0-7479-4136-9F64-31AD46FE9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1243</TotalTime>
  <Pages>4</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Cutright</dc:creator>
  <cp:keywords/>
  <dc:description/>
  <cp:lastModifiedBy>Andrew Cutright</cp:lastModifiedBy>
  <cp:revision>6</cp:revision>
  <dcterms:created xsi:type="dcterms:W3CDTF">2022-10-05T17:13:00Z</dcterms:created>
  <dcterms:modified xsi:type="dcterms:W3CDTF">2022-10-06T18:12:00Z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0x010100245F43D1DD89BB4184573533DC2821B9</vt:lpwstr>
  </property>
</Properties>
</file>