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CF03" w14:textId="59C17B8F" w:rsidR="006E5CFE" w:rsidRPr="00E977FB" w:rsidRDefault="00A232C9" w:rsidP="00A232C9">
      <w:pPr>
        <w:spacing w:after="0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Academic Advisor Guide</w:t>
      </w:r>
    </w:p>
    <w:p w14:paraId="26D54789" w14:textId="3B4A1E4D" w:rsidR="00A232C9" w:rsidRDefault="00A232C9" w:rsidP="00A232C9">
      <w:pPr>
        <w:spacing w:after="0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Working with International Students at FHSU</w:t>
      </w:r>
    </w:p>
    <w:p w14:paraId="56043354" w14:textId="77777777" w:rsidR="00E87922" w:rsidRPr="00E977FB" w:rsidRDefault="00E87922" w:rsidP="00A232C9">
      <w:pPr>
        <w:spacing w:after="0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4A96B79A" w14:textId="4823CAB5" w:rsidR="00A232C9" w:rsidRPr="00E977FB" w:rsidRDefault="00A232C9" w:rsidP="00A232C9">
      <w:pPr>
        <w:spacing w:after="0"/>
        <w:rPr>
          <w:b/>
          <w:bCs/>
        </w:rPr>
      </w:pPr>
      <w:r w:rsidRPr="00E977FB">
        <w:rPr>
          <w:b/>
          <w:bCs/>
        </w:rPr>
        <w:t>Immigration/Enrollment at FHSU</w:t>
      </w:r>
    </w:p>
    <w:p w14:paraId="733BA47D" w14:textId="52644C27" w:rsidR="00203E5A" w:rsidRDefault="00A232C9" w:rsidP="00A232C9">
      <w:pPr>
        <w:pStyle w:val="ListParagraph"/>
        <w:numPr>
          <w:ilvl w:val="0"/>
          <w:numId w:val="2"/>
        </w:numPr>
        <w:spacing w:after="0"/>
      </w:pPr>
      <w:r w:rsidRPr="00E977FB">
        <w:t xml:space="preserve">On-campus international students (F-1/J-1) must maintain a full course of study during fall &amp; spring semesters. </w:t>
      </w:r>
      <w:r w:rsidR="00E87922">
        <w:t>Summer is considered “open” and not required.</w:t>
      </w:r>
    </w:p>
    <w:p w14:paraId="130E71A1" w14:textId="46CE4BB8" w:rsidR="00A232C9" w:rsidRPr="00E87922" w:rsidRDefault="00A232C9" w:rsidP="00203E5A">
      <w:pPr>
        <w:pStyle w:val="ListParagraph"/>
        <w:spacing w:after="0"/>
        <w:ind w:left="1080"/>
        <w:rPr>
          <w:b/>
          <w:bCs/>
        </w:rPr>
      </w:pPr>
      <w:r w:rsidRPr="00E87922">
        <w:rPr>
          <w:b/>
          <w:bCs/>
        </w:rPr>
        <w:t>At FHSU this means:</w:t>
      </w:r>
    </w:p>
    <w:p w14:paraId="2C29E96F" w14:textId="778D8B1F" w:rsidR="00A232C9" w:rsidRPr="00E977FB" w:rsidRDefault="00A232C9" w:rsidP="00E87922">
      <w:pPr>
        <w:spacing w:after="0"/>
        <w:ind w:left="360" w:firstLine="720"/>
      </w:pPr>
      <w:r w:rsidRPr="00E87922">
        <w:rPr>
          <w:b/>
          <w:bCs/>
        </w:rPr>
        <w:t>Undergraduates</w:t>
      </w:r>
      <w:r w:rsidRPr="00E977FB">
        <w:t xml:space="preserve">: 12 credit hours minimum per semester. </w:t>
      </w:r>
    </w:p>
    <w:p w14:paraId="5EED06C9" w14:textId="0C1F2AD6" w:rsidR="00A232C9" w:rsidRPr="00E977FB" w:rsidRDefault="00A232C9" w:rsidP="00E87922">
      <w:pPr>
        <w:spacing w:after="0"/>
        <w:ind w:left="360" w:firstLine="720"/>
      </w:pPr>
      <w:r w:rsidRPr="00E87922">
        <w:rPr>
          <w:b/>
          <w:bCs/>
        </w:rPr>
        <w:t>Graduates:</w:t>
      </w:r>
      <w:r w:rsidRPr="00E977FB">
        <w:t xml:space="preserve"> 9 credit hours minimum per semester. </w:t>
      </w:r>
    </w:p>
    <w:p w14:paraId="462A4774" w14:textId="58B968BE" w:rsidR="00A232C9" w:rsidRPr="00E977FB" w:rsidRDefault="00A232C9" w:rsidP="00A232C9">
      <w:pPr>
        <w:pStyle w:val="ListParagraph"/>
        <w:numPr>
          <w:ilvl w:val="0"/>
          <w:numId w:val="2"/>
        </w:numPr>
        <w:spacing w:after="0"/>
      </w:pPr>
      <w:r w:rsidRPr="00E977FB">
        <w:t xml:space="preserve">Students wishing to enroll less than full-time must submit a “Request for Less Than Full-Time Enrollment” form and have valid reason (academic difficulty, final term, </w:t>
      </w:r>
      <w:proofErr w:type="spellStart"/>
      <w:r w:rsidRPr="00E977FB">
        <w:t>etc</w:t>
      </w:r>
      <w:proofErr w:type="spellEnd"/>
      <w:r w:rsidRPr="00E977FB">
        <w:t xml:space="preserve">). </w:t>
      </w:r>
    </w:p>
    <w:p w14:paraId="1ABAFB55" w14:textId="1DD1E626" w:rsidR="00761656" w:rsidRPr="00E977FB" w:rsidRDefault="00761656" w:rsidP="00A232C9">
      <w:pPr>
        <w:pStyle w:val="ListParagraph"/>
        <w:numPr>
          <w:ilvl w:val="0"/>
          <w:numId w:val="2"/>
        </w:numPr>
        <w:spacing w:after="0"/>
      </w:pPr>
      <w:r w:rsidRPr="00E977FB">
        <w:t xml:space="preserve">Students may need to extend their Academic Program and request an extension of their I-20 </w:t>
      </w:r>
      <w:proofErr w:type="gramStart"/>
      <w:r w:rsidRPr="00E977FB">
        <w:t>in order to</w:t>
      </w:r>
      <w:proofErr w:type="gramEnd"/>
      <w:r w:rsidRPr="00E977FB">
        <w:t xml:space="preserve"> maintain their status.  You may be asked to complete and sign this extension form as their Academic Advisor.  </w:t>
      </w:r>
      <w:hyperlink r:id="rId5" w:history="1">
        <w:r w:rsidRPr="00E977FB">
          <w:rPr>
            <w:rStyle w:val="Hyperlink"/>
          </w:rPr>
          <w:t>https://www.fhsu.edu/international/international-services/immigration-information/</w:t>
        </w:r>
      </w:hyperlink>
    </w:p>
    <w:p w14:paraId="5F03FF56" w14:textId="272DFF43" w:rsidR="00A232C9" w:rsidRPr="00E977FB" w:rsidRDefault="00A232C9" w:rsidP="00A232C9">
      <w:pPr>
        <w:pStyle w:val="ListParagraph"/>
        <w:numPr>
          <w:ilvl w:val="0"/>
          <w:numId w:val="2"/>
        </w:numPr>
        <w:spacing w:after="0"/>
      </w:pPr>
      <w:r w:rsidRPr="00E977FB">
        <w:rPr>
          <w:b/>
          <w:bCs/>
        </w:rPr>
        <w:t>FHSU notes:</w:t>
      </w:r>
      <w:r w:rsidRPr="00E977FB">
        <w:t xml:space="preserve"> On-campus international undergraduate students may register for online/virtual </w:t>
      </w:r>
      <w:r w:rsidR="00E87922" w:rsidRPr="00E977FB">
        <w:t>courses but</w:t>
      </w:r>
      <w:r w:rsidRPr="00E977FB">
        <w:t xml:space="preserve"> must meet full-time credit minimums. </w:t>
      </w:r>
    </w:p>
    <w:p w14:paraId="779E8341" w14:textId="51B3C059" w:rsidR="00A232C9" w:rsidRPr="00E977FB" w:rsidRDefault="00E87922" w:rsidP="00E87922">
      <w:pPr>
        <w:spacing w:after="0"/>
        <w:ind w:left="360" w:firstLine="720"/>
      </w:pPr>
      <w:r w:rsidRPr="00E87922">
        <w:rPr>
          <w:b/>
          <w:bCs/>
        </w:rPr>
        <w:t>U</w:t>
      </w:r>
      <w:r w:rsidR="00A232C9" w:rsidRPr="00E87922">
        <w:rPr>
          <w:b/>
          <w:bCs/>
        </w:rPr>
        <w:t>ndergraduate:</w:t>
      </w:r>
      <w:r w:rsidR="00A232C9" w:rsidRPr="00E977FB">
        <w:t xml:space="preserve"> 12 hours full-time:  9 hours on-campus and 3 hours online.  </w:t>
      </w:r>
    </w:p>
    <w:p w14:paraId="682B81C8" w14:textId="606F39B1" w:rsidR="00A232C9" w:rsidRPr="00E977FB" w:rsidRDefault="00A232C9" w:rsidP="00E87922">
      <w:pPr>
        <w:spacing w:after="0"/>
        <w:ind w:left="360" w:firstLine="720"/>
      </w:pPr>
      <w:r w:rsidRPr="00E87922">
        <w:rPr>
          <w:b/>
          <w:bCs/>
        </w:rPr>
        <w:t>Graduate:</w:t>
      </w:r>
      <w:r w:rsidRPr="00E977FB">
        <w:t xml:space="preserve"> 9 hours full-time: 6 hours on-campus and 3 hours online.  </w:t>
      </w:r>
    </w:p>
    <w:p w14:paraId="72EB2D01" w14:textId="43215F5F" w:rsidR="00A232C9" w:rsidRPr="00E87922" w:rsidRDefault="00A232C9" w:rsidP="00E87922">
      <w:pPr>
        <w:spacing w:after="0"/>
        <w:ind w:left="1080"/>
        <w:rPr>
          <w:rFonts w:cstheme="minorHAnsi"/>
        </w:rPr>
      </w:pPr>
      <w:r w:rsidRPr="00E87922">
        <w:rPr>
          <w:b/>
          <w:bCs/>
          <w:i/>
          <w:iCs/>
          <w:u w:val="single"/>
        </w:rPr>
        <w:t>A simple rule:</w:t>
      </w:r>
      <w:r w:rsidRPr="00E87922">
        <w:rPr>
          <w:b/>
          <w:bCs/>
          <w:i/>
          <w:iCs/>
        </w:rPr>
        <w:t xml:space="preserve">  </w:t>
      </w:r>
      <w:r w:rsidRPr="00E977FB">
        <w:t>three-</w:t>
      </w:r>
      <w:proofErr w:type="gramStart"/>
      <w:r w:rsidRPr="00E977FB">
        <w:t>quarter</w:t>
      </w:r>
      <w:proofErr w:type="gramEnd"/>
      <w:r w:rsidRPr="00E977FB">
        <w:t xml:space="preserve"> of the hours a student is enrolled in must be </w:t>
      </w:r>
      <w:proofErr w:type="gramStart"/>
      <w:r w:rsidRPr="00E977FB">
        <w:t>on-campus</w:t>
      </w:r>
      <w:proofErr w:type="gramEnd"/>
      <w:r w:rsidRPr="00E977FB">
        <w:t xml:space="preserve">.  A student can also take more than one - three credit hour online </w:t>
      </w:r>
      <w:r w:rsidRPr="00E87922">
        <w:rPr>
          <w:rFonts w:cstheme="minorHAnsi"/>
        </w:rPr>
        <w:t xml:space="preserve">course, </w:t>
      </w:r>
      <w:proofErr w:type="gramStart"/>
      <w:r w:rsidRPr="00E87922">
        <w:rPr>
          <w:rFonts w:cstheme="minorHAnsi"/>
        </w:rPr>
        <w:t>as long as</w:t>
      </w:r>
      <w:proofErr w:type="gramEnd"/>
      <w:r w:rsidRPr="00E87922">
        <w:rPr>
          <w:rFonts w:cstheme="minorHAnsi"/>
        </w:rPr>
        <w:t xml:space="preserve"> they meet and maintain the three-quarter on campus enrollment.</w:t>
      </w:r>
    </w:p>
    <w:p w14:paraId="56A7BC04" w14:textId="7B0EC74C" w:rsidR="00A232C9" w:rsidRPr="00E977FB" w:rsidRDefault="00A232C9" w:rsidP="00A232C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977FB">
        <w:rPr>
          <w:rFonts w:cstheme="minorHAnsi"/>
          <w:b/>
          <w:bCs/>
        </w:rPr>
        <w:t>Work eligibility:</w:t>
      </w:r>
      <w:r w:rsidRPr="00E977FB">
        <w:rPr>
          <w:rFonts w:cstheme="minorHAnsi"/>
        </w:rPr>
        <w:t xml:space="preserve"> On‐campus employment is permitted for F-1 students at FHSU if full‐time enrollment is maintained. </w:t>
      </w:r>
      <w:r w:rsidR="00E15C8C" w:rsidRPr="00E977FB">
        <w:rPr>
          <w:rFonts w:cstheme="minorHAnsi"/>
        </w:rPr>
        <w:t xml:space="preserve"> Exceptions can be made under certain circumstances. </w:t>
      </w:r>
      <w:r w:rsidR="00986139" w:rsidRPr="00E977FB">
        <w:rPr>
          <w:rFonts w:cstheme="minorHAnsi"/>
        </w:rPr>
        <w:t xml:space="preserve">You may be asked to complete and sign sections of a CPT or OPT request. </w:t>
      </w:r>
    </w:p>
    <w:p w14:paraId="562258E7" w14:textId="70A0DE98" w:rsidR="00986139" w:rsidRPr="00E87922" w:rsidRDefault="00986139" w:rsidP="00E87922">
      <w:pPr>
        <w:spacing w:after="0"/>
        <w:ind w:left="1080"/>
        <w:rPr>
          <w:rFonts w:cstheme="minorHAnsi"/>
        </w:rPr>
      </w:pPr>
      <w:r w:rsidRPr="00E87922">
        <w:rPr>
          <w:rFonts w:cstheme="minorHAnsi"/>
          <w:b/>
          <w:bCs/>
        </w:rPr>
        <w:t>CPT</w:t>
      </w:r>
      <w:r w:rsidRPr="00E87922">
        <w:rPr>
          <w:rFonts w:cstheme="minorHAnsi"/>
        </w:rPr>
        <w:t xml:space="preserve"> – Curricular Practical Training</w:t>
      </w:r>
      <w:r w:rsidR="00761656" w:rsidRPr="00E87922">
        <w:rPr>
          <w:rFonts w:cstheme="minorHAnsi"/>
        </w:rPr>
        <w:t xml:space="preserve">: is an opportunity for international students in F-1 status to participate in professional, temporary employment such as an internship, co-op program, practicum, or similar situation, which is done prior to the completion of studies. The training must either be a required part OR an integral part of the established curriculum, and the student must receive academic credit for the employment that will count toward degree requirements.  </w:t>
      </w:r>
      <w:hyperlink r:id="rId6" w:history="1">
        <w:r w:rsidR="00761656" w:rsidRPr="00E87922">
          <w:rPr>
            <w:rStyle w:val="Hyperlink"/>
            <w:rFonts w:cstheme="minorHAnsi"/>
          </w:rPr>
          <w:t>https://www.fhsu.edu/international/international-services/employment/cpt</w:t>
        </w:r>
      </w:hyperlink>
    </w:p>
    <w:p w14:paraId="60CDF720" w14:textId="3F4A0BEA" w:rsidR="00986139" w:rsidRPr="00E87922" w:rsidRDefault="00986139" w:rsidP="00E87922">
      <w:pPr>
        <w:spacing w:after="0"/>
        <w:ind w:left="1080"/>
        <w:rPr>
          <w:rFonts w:cstheme="minorHAnsi"/>
        </w:rPr>
      </w:pPr>
      <w:r w:rsidRPr="00E87922">
        <w:rPr>
          <w:rFonts w:cstheme="minorHAnsi"/>
          <w:b/>
          <w:bCs/>
        </w:rPr>
        <w:t>OPT –</w:t>
      </w:r>
      <w:r w:rsidRPr="00E87922">
        <w:rPr>
          <w:rFonts w:cstheme="minorHAnsi"/>
        </w:rPr>
        <w:t xml:space="preserve"> Optional Practical Training: is temporary employment that is directly related to an F-1 student’s major area of study. Eligible students can apply to receive up to 12 months of OPT employment authorization before completing their academic studies (pre-completion) and/or after completing their academic studies (post-completion).  </w:t>
      </w:r>
      <w:hyperlink r:id="rId7" w:history="1">
        <w:r w:rsidR="00761656" w:rsidRPr="00E87922">
          <w:rPr>
            <w:rStyle w:val="Hyperlink"/>
            <w:rFonts w:cstheme="minorHAnsi"/>
          </w:rPr>
          <w:t>https://www.fhsu.edu/international/international-services/employment/opt</w:t>
        </w:r>
      </w:hyperlink>
    </w:p>
    <w:p w14:paraId="63A7BE35" w14:textId="77777777" w:rsidR="00761656" w:rsidRPr="00E977FB" w:rsidRDefault="00761656" w:rsidP="00761656">
      <w:pPr>
        <w:spacing w:after="0"/>
        <w:ind w:left="1080"/>
        <w:rPr>
          <w:rFonts w:cstheme="minorHAnsi"/>
        </w:rPr>
      </w:pPr>
    </w:p>
    <w:p w14:paraId="28FDD18C" w14:textId="7CAE0049" w:rsidR="00E15C8C" w:rsidRPr="00E977FB" w:rsidRDefault="00E15C8C" w:rsidP="00E15C8C">
      <w:pPr>
        <w:spacing w:after="0"/>
        <w:rPr>
          <w:rFonts w:cstheme="minorHAnsi"/>
          <w:b/>
          <w:bCs/>
        </w:rPr>
      </w:pPr>
      <w:r w:rsidRPr="00E977FB">
        <w:rPr>
          <w:rFonts w:cstheme="minorHAnsi"/>
          <w:b/>
          <w:bCs/>
        </w:rPr>
        <w:t>Key Academic Advising Implications</w:t>
      </w:r>
    </w:p>
    <w:p w14:paraId="1B47114F" w14:textId="77777777" w:rsidR="00E15C8C" w:rsidRDefault="00E15C8C" w:rsidP="00E15C8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54F26">
        <w:rPr>
          <w:rFonts w:eastAsia="Times New Roman" w:cstheme="minorHAnsi"/>
          <w:b/>
          <w:bCs/>
          <w:kern w:val="0"/>
          <w14:ligatures w14:val="none"/>
        </w:rPr>
        <w:t>Ensure full-time enrollment</w:t>
      </w:r>
      <w:r w:rsidRPr="00C54F26">
        <w:rPr>
          <w:rFonts w:eastAsia="Times New Roman" w:cstheme="minorHAnsi"/>
          <w:kern w:val="0"/>
          <w14:ligatures w14:val="none"/>
        </w:rPr>
        <w:t>: For an international student you advise, check early in the semester that they’re registered for at least 12 (undergrad) or 9 (grad) credit hours.</w:t>
      </w:r>
    </w:p>
    <w:p w14:paraId="70D222B7" w14:textId="6152F685" w:rsidR="00B3230A" w:rsidRPr="00C54F26" w:rsidRDefault="00B3230A" w:rsidP="00E15C8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Interim grade review</w:t>
      </w:r>
      <w:r w:rsidRPr="00B3230A">
        <w:rPr>
          <w:rFonts w:eastAsia="Times New Roman" w:cstheme="minorHAnsi"/>
          <w:kern w:val="0"/>
          <w14:ligatures w14:val="none"/>
        </w:rPr>
        <w:t>:</w:t>
      </w:r>
      <w:r>
        <w:rPr>
          <w:rFonts w:eastAsia="Times New Roman" w:cstheme="minorHAnsi"/>
          <w:kern w:val="0"/>
          <w14:ligatures w14:val="none"/>
        </w:rPr>
        <w:t xml:space="preserve"> Reach out and meet with your advisee to discuss their mid-semester grades and refer to appropriate resources if necessary.</w:t>
      </w:r>
    </w:p>
    <w:p w14:paraId="106FBAB3" w14:textId="77777777" w:rsidR="00E15C8C" w:rsidRPr="00C54F26" w:rsidRDefault="00E15C8C" w:rsidP="00E15C8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54F26">
        <w:rPr>
          <w:rFonts w:eastAsia="Times New Roman" w:cstheme="minorHAnsi"/>
          <w:b/>
          <w:bCs/>
          <w:kern w:val="0"/>
          <w14:ligatures w14:val="none"/>
        </w:rPr>
        <w:t>Dropping courses</w:t>
      </w:r>
      <w:r w:rsidRPr="00C54F26">
        <w:rPr>
          <w:rFonts w:eastAsia="Times New Roman" w:cstheme="minorHAnsi"/>
          <w:kern w:val="0"/>
          <w14:ligatures w14:val="none"/>
        </w:rPr>
        <w:t>: If a student drops below full-time without prior approval, their visa/status could be jeopardized. Always coordinate with FHSU’s International Student Services.</w:t>
      </w:r>
    </w:p>
    <w:p w14:paraId="474F3BB1" w14:textId="77777777" w:rsidR="00E87922" w:rsidRDefault="00E15C8C" w:rsidP="00E8792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54F26">
        <w:rPr>
          <w:rFonts w:eastAsia="Times New Roman" w:cstheme="minorHAnsi"/>
          <w:b/>
          <w:bCs/>
          <w:kern w:val="0"/>
          <w14:ligatures w14:val="none"/>
        </w:rPr>
        <w:t>Reduced Course Load (RCL) eligibility</w:t>
      </w:r>
      <w:r w:rsidRPr="00C54F26">
        <w:rPr>
          <w:rFonts w:eastAsia="Times New Roman" w:cstheme="minorHAnsi"/>
          <w:kern w:val="0"/>
          <w14:ligatures w14:val="none"/>
        </w:rPr>
        <w:t xml:space="preserve">: Valid only for specific reasons (academic difficulty, unfamiliarity with U.S. teaching, final term of study) — not simply for financial reasons. </w:t>
      </w:r>
    </w:p>
    <w:p w14:paraId="19062AD2" w14:textId="589AD7A2" w:rsidR="00E15C8C" w:rsidRPr="00E87922" w:rsidRDefault="00E15C8C" w:rsidP="00E87922">
      <w:pPr>
        <w:spacing w:after="0" w:line="240" w:lineRule="auto"/>
        <w:ind w:left="360" w:firstLine="360"/>
        <w:rPr>
          <w:rFonts w:eastAsia="Times New Roman" w:cstheme="minorHAnsi"/>
          <w:kern w:val="0"/>
          <w14:ligatures w14:val="none"/>
        </w:rPr>
      </w:pPr>
      <w:r w:rsidRPr="00E87922">
        <w:rPr>
          <w:rFonts w:eastAsia="Times New Roman" w:cstheme="minorHAnsi"/>
          <w:kern w:val="0"/>
          <w14:ligatures w14:val="none"/>
        </w:rPr>
        <w:t xml:space="preserve">At FHSU the student must complete the request form. </w:t>
      </w:r>
    </w:p>
    <w:p w14:paraId="295A24F1" w14:textId="53A2AD5E" w:rsidR="00E15C8C" w:rsidRPr="00C54F26" w:rsidRDefault="00E15C8C" w:rsidP="00E87922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kern w:val="0"/>
          <w14:ligatures w14:val="none"/>
        </w:rPr>
        <w:t xml:space="preserve">As the Academic Advisor you will be asked to sign this form.  </w:t>
      </w:r>
    </w:p>
    <w:p w14:paraId="02480912" w14:textId="77777777" w:rsidR="00E15C8C" w:rsidRPr="00C54F26" w:rsidRDefault="00E15C8C" w:rsidP="00E15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C54F26">
        <w:rPr>
          <w:rFonts w:eastAsia="Times New Roman" w:cstheme="minorHAnsi"/>
          <w:b/>
          <w:bCs/>
          <w:kern w:val="0"/>
          <w14:ligatures w14:val="none"/>
        </w:rPr>
        <w:t>Online courses caution</w:t>
      </w:r>
      <w:r w:rsidRPr="00C54F26">
        <w:rPr>
          <w:rFonts w:eastAsia="Times New Roman" w:cstheme="minorHAnsi"/>
          <w:kern w:val="0"/>
          <w14:ligatures w14:val="none"/>
        </w:rPr>
        <w:t xml:space="preserve">: International on-campus students should understand how many online credits count toward full-time status, especially if much of coursework is remote. </w:t>
      </w:r>
    </w:p>
    <w:p w14:paraId="2090B103" w14:textId="77777777" w:rsidR="00E15C8C" w:rsidRPr="00E977FB" w:rsidRDefault="00E15C8C" w:rsidP="00E879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C54F26">
        <w:rPr>
          <w:rFonts w:eastAsia="Times New Roman" w:cstheme="minorHAnsi"/>
          <w:b/>
          <w:bCs/>
          <w:kern w:val="0"/>
          <w14:ligatures w14:val="none"/>
        </w:rPr>
        <w:t>Change of major/program/level</w:t>
      </w:r>
      <w:r w:rsidRPr="00C54F26">
        <w:rPr>
          <w:rFonts w:eastAsia="Times New Roman" w:cstheme="minorHAnsi"/>
          <w:kern w:val="0"/>
          <w14:ligatures w14:val="none"/>
        </w:rPr>
        <w:t xml:space="preserve">: If an international student changes major, degree level, or program end date, the International Student Services office (DSO) must update their SEVIS/ I-20 accordingly. As advisor you should alert the ISS office. </w:t>
      </w:r>
    </w:p>
    <w:p w14:paraId="5EDD5710" w14:textId="3B549AF1" w:rsidR="00E15C8C" w:rsidRPr="00E977FB" w:rsidRDefault="00E15C8C" w:rsidP="00E15C8C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Best Practices for Advisor &amp; Student Success</w:t>
      </w:r>
    </w:p>
    <w:p w14:paraId="4D979BF3" w14:textId="77777777" w:rsidR="004B0282" w:rsidRDefault="00E15C8C" w:rsidP="00E15C8C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•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>At first meeting: Review full-time requirement, online course limits, and consequences of</w:t>
      </w:r>
      <w:r w:rsidR="004B0282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322463DD" w14:textId="4C469FC7" w:rsidR="00E15C8C" w:rsidRPr="00E977FB" w:rsidRDefault="004B0282" w:rsidP="004B0282">
      <w:pPr>
        <w:spacing w:after="0" w:line="240" w:lineRule="auto"/>
        <w:ind w:firstLine="720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not enrolling full-time.</w:t>
      </w:r>
    </w:p>
    <w:p w14:paraId="0732CFEC" w14:textId="77777777" w:rsidR="00E977FB" w:rsidRDefault="00E15C8C" w:rsidP="00E15C8C">
      <w:pPr>
        <w:spacing w:after="0" w:line="240" w:lineRule="auto"/>
        <w:ind w:left="720" w:hanging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•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Monitor student workload: </w:t>
      </w:r>
      <w:r w:rsidRPr="00E977FB">
        <w:rPr>
          <w:rFonts w:eastAsia="Times New Roman" w:cstheme="minorHAnsi"/>
          <w:kern w:val="0"/>
          <w14:ligatures w14:val="none"/>
        </w:rPr>
        <w:t xml:space="preserve">Many international students may face extra adjustment (language, cultural norms, U.S. classroom expectations). </w:t>
      </w:r>
    </w:p>
    <w:p w14:paraId="3917E2B0" w14:textId="72ECF2FD" w:rsidR="00E15C8C" w:rsidRPr="00E977FB" w:rsidRDefault="00E15C8C" w:rsidP="00E977FB">
      <w:pPr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kern w:val="0"/>
          <w14:ligatures w14:val="none"/>
        </w:rPr>
        <w:t>Consider recommending slightly lighter loads (still full-time) their first term.</w:t>
      </w:r>
    </w:p>
    <w:p w14:paraId="79B91CF3" w14:textId="77777777" w:rsidR="004B0282" w:rsidRDefault="00E15C8C" w:rsidP="00E15C8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•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Coordinate with ISS: </w:t>
      </w:r>
      <w:r w:rsidRPr="00E977FB">
        <w:rPr>
          <w:rFonts w:eastAsia="Times New Roman" w:cstheme="minorHAnsi"/>
          <w:kern w:val="0"/>
          <w14:ligatures w14:val="none"/>
        </w:rPr>
        <w:t>When students want to drop courses, change major, transfer, take a leave</w:t>
      </w:r>
      <w:r w:rsidR="004B0282">
        <w:rPr>
          <w:rFonts w:eastAsia="Times New Roman" w:cstheme="minorHAnsi"/>
          <w:kern w:val="0"/>
          <w14:ligatures w14:val="none"/>
        </w:rPr>
        <w:t xml:space="preserve">.  </w:t>
      </w:r>
    </w:p>
    <w:p w14:paraId="646045C3" w14:textId="4C6C81B7" w:rsidR="00E15C8C" w:rsidRPr="00E977FB" w:rsidRDefault="004B0282" w:rsidP="004B0282">
      <w:pPr>
        <w:spacing w:after="0" w:line="240" w:lineRule="auto"/>
        <w:ind w:firstLine="720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Keep </w:t>
      </w:r>
      <w:r w:rsidR="00E15C8C" w:rsidRPr="00E977FB">
        <w:rPr>
          <w:rFonts w:eastAsia="Times New Roman" w:cstheme="minorHAnsi"/>
          <w:kern w:val="0"/>
          <w14:ligatures w14:val="none"/>
        </w:rPr>
        <w:t>ISS looped in.</w:t>
      </w:r>
    </w:p>
    <w:p w14:paraId="6E11A99F" w14:textId="77777777" w:rsidR="004B0282" w:rsidRDefault="00E15C8C" w:rsidP="00E15C8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•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Promote campus resources: </w:t>
      </w:r>
      <w:r w:rsidRPr="00E977FB">
        <w:rPr>
          <w:rFonts w:eastAsia="Times New Roman" w:cstheme="minorHAnsi"/>
          <w:kern w:val="0"/>
          <w14:ligatures w14:val="none"/>
        </w:rPr>
        <w:t xml:space="preserve">Help international students connect with Writing Centers, Tutoring, </w:t>
      </w:r>
    </w:p>
    <w:p w14:paraId="5C614326" w14:textId="4D987D74" w:rsidR="00E15C8C" w:rsidRPr="00E977FB" w:rsidRDefault="00E15C8C" w:rsidP="004B0282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kern w:val="0"/>
          <w14:ligatures w14:val="none"/>
        </w:rPr>
        <w:t>Academic Success Programs and workshops.</w:t>
      </w:r>
    </w:p>
    <w:p w14:paraId="7BCF0A2A" w14:textId="77777777" w:rsidR="004B0282" w:rsidRDefault="00E15C8C" w:rsidP="00E15C8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•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Work eligibility awareness: </w:t>
      </w:r>
      <w:r w:rsidRPr="00E977FB">
        <w:rPr>
          <w:rFonts w:eastAsia="Times New Roman" w:cstheme="minorHAnsi"/>
          <w:kern w:val="0"/>
          <w14:ligatures w14:val="none"/>
        </w:rPr>
        <w:t xml:space="preserve">F-1 on-campus jobs limited to 20 hours/week during semester </w:t>
      </w:r>
    </w:p>
    <w:p w14:paraId="1A59E592" w14:textId="2BD5E5EA" w:rsidR="00E15C8C" w:rsidRPr="00E977FB" w:rsidRDefault="00E15C8C" w:rsidP="004B0282">
      <w:pPr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kern w:val="0"/>
          <w14:ligatures w14:val="none"/>
        </w:rPr>
        <w:t>per FHSU</w:t>
      </w:r>
      <w:r w:rsidR="004B0282">
        <w:rPr>
          <w:rFonts w:eastAsia="Times New Roman" w:cstheme="minorHAnsi"/>
          <w:kern w:val="0"/>
          <w14:ligatures w14:val="none"/>
        </w:rPr>
        <w:t xml:space="preserve"> and immigration </w:t>
      </w:r>
      <w:r w:rsidRPr="00E977FB">
        <w:rPr>
          <w:rFonts w:eastAsia="Times New Roman" w:cstheme="minorHAnsi"/>
          <w:kern w:val="0"/>
          <w14:ligatures w14:val="none"/>
        </w:rPr>
        <w:t>guidelines.</w:t>
      </w:r>
    </w:p>
    <w:p w14:paraId="05C8C093" w14:textId="2BE31BAD" w:rsidR="00E15C8C" w:rsidRPr="00E977FB" w:rsidRDefault="00E15C8C" w:rsidP="00E15C8C">
      <w:pPr>
        <w:spacing w:after="0" w:line="240" w:lineRule="auto"/>
        <w:ind w:left="720" w:hanging="720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•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Final term planning: </w:t>
      </w:r>
      <w:r w:rsidRPr="00E977FB">
        <w:rPr>
          <w:rFonts w:eastAsia="Times New Roman" w:cstheme="minorHAnsi"/>
          <w:kern w:val="0"/>
          <w14:ligatures w14:val="none"/>
        </w:rPr>
        <w:t xml:space="preserve">If student is in their final semester, they may qualify for reduced course load but must still follow FHSU’s process and ensure at least one class is </w:t>
      </w:r>
      <w:r w:rsidR="004B0282">
        <w:rPr>
          <w:rFonts w:eastAsia="Times New Roman" w:cstheme="minorHAnsi"/>
          <w:kern w:val="0"/>
          <w14:ligatures w14:val="none"/>
        </w:rPr>
        <w:t xml:space="preserve">on-campus and </w:t>
      </w:r>
      <w:r w:rsidRPr="00E977FB">
        <w:rPr>
          <w:rFonts w:eastAsia="Times New Roman" w:cstheme="minorHAnsi"/>
          <w:kern w:val="0"/>
          <w14:ligatures w14:val="none"/>
        </w:rPr>
        <w:t>face-to-face.</w:t>
      </w:r>
      <w:r w:rsidR="00E87922">
        <w:rPr>
          <w:rFonts w:eastAsia="Times New Roman" w:cstheme="minorHAnsi"/>
          <w:kern w:val="0"/>
          <w14:ligatures w14:val="none"/>
        </w:rPr>
        <w:t xml:space="preserve">  This also requires the student to complete a </w:t>
      </w:r>
      <w:r w:rsidR="00E87922" w:rsidRPr="00E87922">
        <w:rPr>
          <w:rFonts w:eastAsia="Times New Roman" w:cstheme="minorHAnsi"/>
          <w:b/>
          <w:bCs/>
          <w:kern w:val="0"/>
          <w14:ligatures w14:val="none"/>
        </w:rPr>
        <w:t>“less than full-time”</w:t>
      </w:r>
      <w:r w:rsidR="00E87922">
        <w:rPr>
          <w:rFonts w:eastAsia="Times New Roman" w:cstheme="minorHAnsi"/>
          <w:kern w:val="0"/>
          <w14:ligatures w14:val="none"/>
        </w:rPr>
        <w:t xml:space="preserve"> enrollment form which you will sign.</w:t>
      </w:r>
    </w:p>
    <w:p w14:paraId="0AD0D0B5" w14:textId="77777777" w:rsidR="00E977FB" w:rsidRPr="00E977FB" w:rsidRDefault="00E977FB" w:rsidP="00986139">
      <w:pPr>
        <w:spacing w:after="0" w:line="240" w:lineRule="auto"/>
        <w:ind w:left="720" w:hanging="720"/>
        <w:rPr>
          <w:rFonts w:eastAsia="Times New Roman" w:cstheme="minorHAnsi"/>
          <w:kern w:val="0"/>
          <w14:ligatures w14:val="none"/>
        </w:rPr>
      </w:pPr>
    </w:p>
    <w:p w14:paraId="29F7B972" w14:textId="53E52EB0" w:rsidR="00761656" w:rsidRPr="00E977FB" w:rsidRDefault="00761656" w:rsidP="00986139">
      <w:pPr>
        <w:spacing w:after="0" w:line="240" w:lineRule="auto"/>
        <w:ind w:left="720" w:hanging="720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Terms you may hear:</w:t>
      </w:r>
    </w:p>
    <w:p w14:paraId="600D5B62" w14:textId="77777777" w:rsidR="00761656" w:rsidRPr="00E977FB" w:rsidRDefault="00761656" w:rsidP="00986139">
      <w:pPr>
        <w:spacing w:after="0" w:line="240" w:lineRule="auto"/>
        <w:ind w:left="720" w:hanging="720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 xml:space="preserve">I-20 &amp; DS-2019  </w:t>
      </w:r>
    </w:p>
    <w:p w14:paraId="48C62055" w14:textId="77777777" w:rsidR="004B0282" w:rsidRDefault="00761656" w:rsidP="00761656">
      <w:pPr>
        <w:spacing w:after="0" w:line="240" w:lineRule="auto"/>
        <w:ind w:left="720"/>
        <w:rPr>
          <w:rFonts w:eastAsia="Times New Roman" w:cstheme="minorHAnsi"/>
          <w:b/>
          <w:bCs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 xml:space="preserve">Form I-20 </w:t>
      </w:r>
      <w:r w:rsidRPr="00E977FB">
        <w:rPr>
          <w:rFonts w:eastAsia="Times New Roman" w:cstheme="minorHAnsi"/>
          <w:kern w:val="0"/>
          <w14:ligatures w14:val="none"/>
        </w:rPr>
        <w:t>("Certificate of Eligibility for Nonimmigrant Student Status") is the primary document for F-1 students.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0720D6F4" w14:textId="77777777" w:rsidR="004B0282" w:rsidRDefault="00761656" w:rsidP="00761656">
      <w:pPr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proofErr w:type="gramStart"/>
      <w:r w:rsidRPr="00E977FB">
        <w:rPr>
          <w:rFonts w:eastAsia="Times New Roman" w:cstheme="minorHAnsi"/>
          <w:b/>
          <w:bCs/>
          <w:kern w:val="0"/>
          <w14:ligatures w14:val="none"/>
        </w:rPr>
        <w:t>Form</w:t>
      </w:r>
      <w:proofErr w:type="gramEnd"/>
      <w:r w:rsidRPr="00E977FB">
        <w:rPr>
          <w:rFonts w:eastAsia="Times New Roman" w:cstheme="minorHAnsi"/>
          <w:b/>
          <w:bCs/>
          <w:kern w:val="0"/>
          <w14:ligatures w14:val="none"/>
        </w:rPr>
        <w:t xml:space="preserve"> DS-2019 </w:t>
      </w:r>
      <w:r w:rsidRPr="00E977FB">
        <w:rPr>
          <w:rFonts w:eastAsia="Times New Roman" w:cstheme="minorHAnsi"/>
          <w:kern w:val="0"/>
          <w14:ligatures w14:val="none"/>
        </w:rPr>
        <w:t xml:space="preserve">is the equivalent for J-1 exchange visitors. </w:t>
      </w:r>
    </w:p>
    <w:p w14:paraId="2D6E867C" w14:textId="6E077221" w:rsidR="00761656" w:rsidRPr="00E977FB" w:rsidRDefault="00761656" w:rsidP="004B0282">
      <w:pPr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kern w:val="0"/>
          <w14:ligatures w14:val="none"/>
        </w:rPr>
        <w:t>Advisors may need to approve an extension of the program end date on these forms for valid academic or medical reasons (e.g., change of major, unexpected research problems).</w:t>
      </w:r>
      <w:r w:rsidR="004B0282">
        <w:rPr>
          <w:rFonts w:eastAsia="Times New Roman" w:cstheme="minorHAnsi"/>
          <w:kern w:val="0"/>
          <w14:ligatures w14:val="none"/>
        </w:rPr>
        <w:t xml:space="preserve"> </w:t>
      </w:r>
      <w:r w:rsidR="00E977FB" w:rsidRPr="00E977FB">
        <w:rPr>
          <w:rFonts w:eastAsia="Times New Roman" w:cstheme="minorHAnsi"/>
          <w:kern w:val="0"/>
          <w14:ligatures w14:val="none"/>
        </w:rPr>
        <w:t xml:space="preserve">These are </w:t>
      </w:r>
      <w:r w:rsidRPr="00E977FB">
        <w:rPr>
          <w:rFonts w:eastAsia="Times New Roman" w:cstheme="minorHAnsi"/>
          <w:kern w:val="0"/>
          <w14:ligatures w14:val="none"/>
        </w:rPr>
        <w:t>crucial document</w:t>
      </w:r>
      <w:r w:rsidR="00E977FB" w:rsidRPr="00E977FB">
        <w:rPr>
          <w:rFonts w:eastAsia="Times New Roman" w:cstheme="minorHAnsi"/>
          <w:kern w:val="0"/>
          <w14:ligatures w14:val="none"/>
        </w:rPr>
        <w:t xml:space="preserve">s that are </w:t>
      </w:r>
      <w:r w:rsidRPr="00E977FB">
        <w:rPr>
          <w:rFonts w:eastAsia="Times New Roman" w:cstheme="minorHAnsi"/>
          <w:kern w:val="0"/>
          <w14:ligatures w14:val="none"/>
        </w:rPr>
        <w:t>issued by a U.S. school certified by the Student and Exchange Visitor Program (SEVP)</w:t>
      </w:r>
      <w:r w:rsidR="00E977FB" w:rsidRPr="00E977FB">
        <w:rPr>
          <w:rFonts w:eastAsia="Times New Roman" w:cstheme="minorHAnsi"/>
          <w:kern w:val="0"/>
          <w14:ligatures w14:val="none"/>
        </w:rPr>
        <w:t xml:space="preserve"> or Department of State</w:t>
      </w:r>
      <w:r w:rsidRPr="00E977FB">
        <w:rPr>
          <w:rFonts w:eastAsia="Times New Roman" w:cstheme="minorHAnsi"/>
          <w:kern w:val="0"/>
          <w14:ligatures w14:val="none"/>
        </w:rPr>
        <w:t xml:space="preserve">. </w:t>
      </w:r>
      <w:r w:rsidR="00E977FB" w:rsidRPr="00E977FB">
        <w:rPr>
          <w:rFonts w:eastAsia="Times New Roman" w:cstheme="minorHAnsi"/>
          <w:kern w:val="0"/>
          <w14:ligatures w14:val="none"/>
        </w:rPr>
        <w:t xml:space="preserve">These are </w:t>
      </w:r>
      <w:r w:rsidRPr="00E977FB">
        <w:rPr>
          <w:rFonts w:eastAsia="Times New Roman" w:cstheme="minorHAnsi"/>
          <w:kern w:val="0"/>
          <w14:ligatures w14:val="none"/>
        </w:rPr>
        <w:t xml:space="preserve">required for international students to obtain a student visa, prove their legal status while in the U.S., and re-enter the country. The form confirms that </w:t>
      </w:r>
      <w:r w:rsidR="00E977FB" w:rsidRPr="00E977FB">
        <w:rPr>
          <w:rFonts w:eastAsia="Times New Roman" w:cstheme="minorHAnsi"/>
          <w:kern w:val="0"/>
          <w14:ligatures w14:val="none"/>
        </w:rPr>
        <w:t xml:space="preserve">the student has </w:t>
      </w:r>
      <w:r w:rsidRPr="00E977FB">
        <w:rPr>
          <w:rFonts w:eastAsia="Times New Roman" w:cstheme="minorHAnsi"/>
          <w:kern w:val="0"/>
          <w14:ligatures w14:val="none"/>
        </w:rPr>
        <w:t>been accepted to a full-time program and have demonstrated sufficient financial resources to support their education while in the U.S.</w:t>
      </w:r>
    </w:p>
    <w:p w14:paraId="0DCCFA32" w14:textId="2A74F45E" w:rsidR="00761656" w:rsidRPr="00E977FB" w:rsidRDefault="00761656" w:rsidP="00986139">
      <w:pPr>
        <w:spacing w:after="0" w:line="240" w:lineRule="auto"/>
        <w:ind w:left="720" w:hanging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Visa</w:t>
      </w:r>
      <w:r w:rsidRPr="00E977FB">
        <w:rPr>
          <w:rFonts w:eastAsia="Times New Roman" w:cstheme="minorHAnsi"/>
          <w:kern w:val="0"/>
          <w14:ligatures w14:val="none"/>
        </w:rPr>
        <w:tab/>
        <w:t>An F-1 or J-1 visa is a non-immigrant visa for foreign students who want to study full-time in the United States at a U.S. academic or language institution. To be eligible, students must be accepted into a program at a SEVP-certified school, have sufficient funds, and maintain full-time enrollment, with some restrictions on work and length of stay.</w:t>
      </w:r>
    </w:p>
    <w:p w14:paraId="441B1438" w14:textId="6B7EA415" w:rsidR="00E977FB" w:rsidRPr="00E977FB" w:rsidRDefault="00E977FB" w:rsidP="00986139">
      <w:pPr>
        <w:spacing w:after="0" w:line="240" w:lineRule="auto"/>
        <w:ind w:left="720" w:hanging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F-1 - The most common student visa for full-time academic or language training programs. </w:t>
      </w:r>
      <w:r w:rsidRPr="00E977FB">
        <w:rPr>
          <w:rFonts w:eastAsia="Times New Roman" w:cstheme="minorHAnsi"/>
          <w:kern w:val="0"/>
          <w14:ligatures w14:val="none"/>
        </w:rPr>
        <w:t>Advisors need to know F-1 students must be enrolled full-time and that enrollment in online courses has specific limitations to maintain legal status.</w:t>
      </w:r>
    </w:p>
    <w:p w14:paraId="36B8FC5B" w14:textId="0F4CB2E4" w:rsidR="00E977FB" w:rsidRPr="00E977FB" w:rsidRDefault="00E977FB" w:rsidP="00986139">
      <w:pPr>
        <w:spacing w:after="0" w:line="240" w:lineRule="auto"/>
        <w:ind w:left="720" w:hanging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J-1 - For exchange students and scholars. </w:t>
      </w:r>
      <w:r w:rsidRPr="00E977FB">
        <w:rPr>
          <w:rFonts w:eastAsia="Times New Roman" w:cstheme="minorHAnsi"/>
          <w:kern w:val="0"/>
          <w14:ligatures w14:val="none"/>
        </w:rPr>
        <w:t>J-1 holders often have specific program sponsors and different rules for financial support and health insurance. On-campus work and academic training require authorization from the Responsible Officer (RO).</w:t>
      </w:r>
    </w:p>
    <w:p w14:paraId="617E20F4" w14:textId="66F2AD7F" w:rsidR="00E977FB" w:rsidRPr="00E977FB" w:rsidRDefault="00E977FB" w:rsidP="00986139">
      <w:pPr>
        <w:spacing w:after="0" w:line="240" w:lineRule="auto"/>
        <w:ind w:left="720" w:hanging="720"/>
        <w:rPr>
          <w:rFonts w:eastAsia="Times New Roman" w:cstheme="minorHAnsi"/>
          <w:kern w:val="0"/>
          <w14:ligatures w14:val="none"/>
        </w:rPr>
      </w:pPr>
      <w:r w:rsidRPr="00E977FB">
        <w:rPr>
          <w:rFonts w:eastAsia="Times New Roman" w:cstheme="minorHAnsi"/>
          <w:b/>
          <w:bCs/>
          <w:kern w:val="0"/>
          <w14:ligatures w14:val="none"/>
        </w:rPr>
        <w:t>SEVIS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ab/>
        <w:t xml:space="preserve">Student and Exchange Visitor Information System  </w:t>
      </w:r>
      <w:proofErr w:type="gramStart"/>
      <w:r w:rsidRPr="00E977FB">
        <w:rPr>
          <w:rFonts w:eastAsia="Times New Roman" w:cstheme="minorHAnsi"/>
          <w:kern w:val="0"/>
          <w14:ligatures w14:val="none"/>
        </w:rPr>
        <w:t>The</w:t>
      </w:r>
      <w:proofErr w:type="gramEnd"/>
      <w:r w:rsidRPr="00E977FB">
        <w:rPr>
          <w:rFonts w:eastAsia="Times New Roman" w:cstheme="minorHAnsi"/>
          <w:kern w:val="0"/>
          <w14:ligatures w14:val="none"/>
        </w:rPr>
        <w:t xml:space="preserve"> U.S. government database that tracks F-1 and J-1 students and exchange visitors.  Designated School Officials (DSOs) and Responsible Officers (ROs)  update student information in this system.  </w:t>
      </w:r>
    </w:p>
    <w:p w14:paraId="444D0506" w14:textId="77777777" w:rsidR="00E977FB" w:rsidRPr="00E977FB" w:rsidRDefault="00E977FB" w:rsidP="00986139">
      <w:pPr>
        <w:spacing w:after="0" w:line="240" w:lineRule="auto"/>
        <w:ind w:left="720" w:hanging="720"/>
        <w:rPr>
          <w:rFonts w:eastAsia="Times New Roman" w:cstheme="minorHAnsi"/>
          <w:kern w:val="0"/>
          <w14:ligatures w14:val="none"/>
        </w:rPr>
      </w:pPr>
    </w:p>
    <w:p w14:paraId="58445B8B" w14:textId="08E1B32E" w:rsidR="00E15C8C" w:rsidRPr="00E977FB" w:rsidRDefault="00986139" w:rsidP="00B3230A">
      <w:pPr>
        <w:spacing w:after="0" w:line="240" w:lineRule="auto"/>
        <w:ind w:left="720" w:hanging="720"/>
      </w:pPr>
      <w:r w:rsidRPr="00E977FB">
        <w:rPr>
          <w:rFonts w:eastAsia="Times New Roman" w:cstheme="minorHAnsi"/>
          <w:kern w:val="0"/>
          <w14:ligatures w14:val="none"/>
        </w:rPr>
        <w:t xml:space="preserve">Think of advising your international student like </w:t>
      </w:r>
      <w:r w:rsidRPr="00E977FB">
        <w:rPr>
          <w:rFonts w:eastAsia="Times New Roman" w:cstheme="minorHAnsi"/>
          <w:b/>
          <w:bCs/>
          <w:kern w:val="0"/>
          <w14:ligatures w14:val="none"/>
        </w:rPr>
        <w:t>academic advising + immigration compliance partner.</w:t>
      </w:r>
      <w:r w:rsidRPr="00E977FB">
        <w:rPr>
          <w:rFonts w:eastAsia="Times New Roman" w:cstheme="minorHAnsi"/>
          <w:kern w:val="0"/>
          <w14:ligatures w14:val="none"/>
        </w:rPr>
        <w:t xml:space="preserve"> You </w:t>
      </w:r>
      <w:r w:rsidRPr="00E977FB">
        <w:rPr>
          <w:rFonts w:eastAsia="Times New Roman" w:cstheme="minorHAnsi"/>
          <w:kern w:val="0"/>
          <w:u w:val="single"/>
          <w14:ligatures w14:val="none"/>
        </w:rPr>
        <w:t>don’t need</w:t>
      </w:r>
      <w:r w:rsidRPr="00E977FB">
        <w:rPr>
          <w:rFonts w:eastAsia="Times New Roman" w:cstheme="minorHAnsi"/>
          <w:kern w:val="0"/>
          <w14:ligatures w14:val="none"/>
        </w:rPr>
        <w:t xml:space="preserve"> to be the immigration expert, but you do need to keep in mind the “full-course of study” rule and scheduling implications to help the student stay on-track </w:t>
      </w:r>
      <w:r w:rsidR="00B3230A" w:rsidRPr="00E977FB">
        <w:rPr>
          <w:rFonts w:eastAsia="Times New Roman" w:cstheme="minorHAnsi"/>
          <w:kern w:val="0"/>
          <w14:ligatures w14:val="none"/>
        </w:rPr>
        <w:t>academically and</w:t>
      </w:r>
      <w:r w:rsidRPr="00E977FB">
        <w:rPr>
          <w:rFonts w:eastAsia="Times New Roman" w:cstheme="minorHAnsi"/>
          <w:kern w:val="0"/>
          <w14:ligatures w14:val="none"/>
        </w:rPr>
        <w:t xml:space="preserve"> communicate early with the International Student Services office when anything changes or you have questions. </w:t>
      </w:r>
    </w:p>
    <w:sectPr w:rsidR="00E15C8C" w:rsidRPr="00E977FB" w:rsidSect="00A450CE">
      <w:pgSz w:w="12240" w:h="15840"/>
      <w:pgMar w:top="1008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6A11"/>
    <w:multiLevelType w:val="hybridMultilevel"/>
    <w:tmpl w:val="A60A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D21"/>
    <w:multiLevelType w:val="multilevel"/>
    <w:tmpl w:val="0554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E7B32"/>
    <w:multiLevelType w:val="hybridMultilevel"/>
    <w:tmpl w:val="5FE40ED2"/>
    <w:lvl w:ilvl="0" w:tplc="09AEAA6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DAACACF4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288174">
    <w:abstractNumId w:val="0"/>
  </w:num>
  <w:num w:numId="2" w16cid:durableId="1662811010">
    <w:abstractNumId w:val="2"/>
  </w:num>
  <w:num w:numId="3" w16cid:durableId="53466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C9"/>
    <w:rsid w:val="00152A11"/>
    <w:rsid w:val="00203E5A"/>
    <w:rsid w:val="003248A8"/>
    <w:rsid w:val="004B0282"/>
    <w:rsid w:val="006E5CFE"/>
    <w:rsid w:val="00761656"/>
    <w:rsid w:val="00986139"/>
    <w:rsid w:val="00A232C9"/>
    <w:rsid w:val="00A450CE"/>
    <w:rsid w:val="00B3230A"/>
    <w:rsid w:val="00CC5127"/>
    <w:rsid w:val="00E15C8C"/>
    <w:rsid w:val="00E87922"/>
    <w:rsid w:val="00E9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7392"/>
  <w15:chartTrackingRefBased/>
  <w15:docId w15:val="{1ACF208E-3D4A-48A8-B3CA-4915B6B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2C9"/>
  </w:style>
  <w:style w:type="paragraph" w:styleId="Heading1">
    <w:name w:val="heading 1"/>
    <w:basedOn w:val="Normal"/>
    <w:next w:val="Normal"/>
    <w:link w:val="Heading1Char"/>
    <w:uiPriority w:val="9"/>
    <w:qFormat/>
    <w:rsid w:val="00A2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2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2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2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2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2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hsu.edu/international/international-services/employment/o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su.edu/international/international-services/employment/cpt" TargetMode="External"/><Relationship Id="rId5" Type="http://schemas.openxmlformats.org/officeDocument/2006/relationships/hyperlink" Target="https://www.fhsu.edu/international/international-services/immigration-inform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Solko-Olliff</dc:creator>
  <cp:keywords/>
  <dc:description/>
  <cp:lastModifiedBy>Carol Solko-Olliff</cp:lastModifiedBy>
  <cp:revision>2</cp:revision>
  <cp:lastPrinted>2025-11-07T16:58:00Z</cp:lastPrinted>
  <dcterms:created xsi:type="dcterms:W3CDTF">2025-11-07T19:52:00Z</dcterms:created>
  <dcterms:modified xsi:type="dcterms:W3CDTF">2025-11-07T19:52:00Z</dcterms:modified>
</cp:coreProperties>
</file>